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FEF1" w14:textId="1B4ECCA7" w:rsidR="00BF2473" w:rsidRPr="00BF2473" w:rsidRDefault="00F36DA3" w:rsidP="00C01990">
      <w:pPr>
        <w:spacing w:after="15" w:line="259" w:lineRule="auto"/>
        <w:ind w:left="0" w:right="0" w:firstLine="0"/>
        <w:rPr>
          <w:rFonts w:ascii="Century Gothic" w:hAnsi="Century Gothic"/>
          <w:b/>
          <w:sz w:val="36"/>
          <w:szCs w:val="36"/>
        </w:rPr>
      </w:pPr>
      <w:r>
        <w:rPr>
          <w:rFonts w:ascii="Century Gothic" w:hAnsi="Century Gothic"/>
          <w:b/>
          <w:sz w:val="36"/>
          <w:szCs w:val="36"/>
        </w:rPr>
        <w:t>Trauma-Informed Instruction</w:t>
      </w:r>
    </w:p>
    <w:p w14:paraId="7337EF8B" w14:textId="2F1376AB" w:rsidR="00012008" w:rsidRPr="00BA6978" w:rsidRDefault="008C7B7E" w:rsidP="007A48EB">
      <w:pPr>
        <w:spacing w:after="15" w:line="259" w:lineRule="auto"/>
        <w:ind w:left="0" w:right="0" w:firstLine="0"/>
        <w:jc w:val="center"/>
        <w:rPr>
          <w:rFonts w:ascii="Century Gothic" w:hAnsi="Century Gothic"/>
        </w:rPr>
      </w:pPr>
      <w:r>
        <w:rPr>
          <w:rFonts w:ascii="Century Gothic" w:hAnsi="Century Gothic"/>
          <w:noProof/>
        </w:rPr>
        <mc:AlternateContent>
          <mc:Choice Requires="wps">
            <w:drawing>
              <wp:anchor distT="0" distB="0" distL="114300" distR="114300" simplePos="0" relativeHeight="251663360" behindDoc="1" locked="0" layoutInCell="1" allowOverlap="1" wp14:anchorId="772DB128" wp14:editId="10FB5215">
                <wp:simplePos x="0" y="0"/>
                <wp:positionH relativeFrom="page">
                  <wp:align>center</wp:align>
                </wp:positionH>
                <wp:positionV relativeFrom="paragraph">
                  <wp:posOffset>128905</wp:posOffset>
                </wp:positionV>
                <wp:extent cx="7089971" cy="3359573"/>
                <wp:effectExtent l="0" t="0" r="0" b="0"/>
                <wp:wrapNone/>
                <wp:docPr id="2" name="Rectangle 2"/>
                <wp:cNvGraphicFramePr/>
                <a:graphic xmlns:a="http://schemas.openxmlformats.org/drawingml/2006/main">
                  <a:graphicData uri="http://schemas.microsoft.com/office/word/2010/wordprocessingShape">
                    <wps:wsp>
                      <wps:cNvSpPr/>
                      <wps:spPr>
                        <a:xfrm>
                          <a:off x="0" y="0"/>
                          <a:ext cx="7089971" cy="335957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7B1DA" id="Rectangle 2" o:spid="_x0000_s1026" style="position:absolute;margin-left:0;margin-top:10.15pt;width:558.25pt;height:264.5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" fillcolor="#f2f2f2 [3052]" stroked="f" strokeweight="1pt">
                <w10:wrap anchorx="page"/>
              </v:rect>
            </w:pict>
          </mc:Fallback>
        </mc:AlternateContent>
      </w:r>
      <w:r>
        <w:rPr>
          <w:rFonts w:ascii="Century Gothic" w:hAnsi="Century Gothic"/>
        </w:rPr>
        <w:br/>
      </w:r>
    </w:p>
    <w:p w14:paraId="0AD2CBCC" w14:textId="77777777" w:rsidR="008C7B7E" w:rsidRDefault="008C7B7E" w:rsidP="00BA6978">
      <w:pPr>
        <w:spacing w:after="15" w:line="259" w:lineRule="auto"/>
        <w:ind w:left="0" w:right="0" w:firstLine="0"/>
        <w:jc w:val="center"/>
        <w:rPr>
          <w:rFonts w:ascii="Century Gothic" w:hAnsi="Century Gothic"/>
          <w:b/>
          <w:color w:val="00AFAB"/>
        </w:rPr>
        <w:sectPr w:rsidR="008C7B7E" w:rsidSect="008C7B7E">
          <w:headerReference w:type="default" r:id="rId7"/>
          <w:footerReference w:type="default" r:id="rId8"/>
          <w:pgSz w:w="12240" w:h="15840"/>
          <w:pgMar w:top="1440" w:right="897" w:bottom="1440" w:left="1078" w:header="720" w:footer="720" w:gutter="0"/>
          <w:cols w:space="720"/>
          <w:docGrid w:linePitch="326"/>
        </w:sectPr>
      </w:pPr>
    </w:p>
    <w:p w14:paraId="53AD7B42" w14:textId="77777777" w:rsidR="00A65B76" w:rsidRDefault="00A65B76" w:rsidP="00A65B76">
      <w:pPr>
        <w:spacing w:after="15" w:line="259" w:lineRule="auto"/>
        <w:ind w:left="0" w:right="0" w:firstLine="0"/>
        <w:rPr>
          <w:rFonts w:ascii="Century Gothic" w:hAnsi="Century Gothic"/>
        </w:rPr>
      </w:pPr>
      <w:bookmarkStart w:id="0" w:name="_Hlk501617479"/>
      <w:r w:rsidRPr="00BA6978">
        <w:rPr>
          <w:rFonts w:ascii="Century Gothic" w:hAnsi="Century Gothic"/>
          <w:b/>
          <w:color w:val="00AFAB"/>
        </w:rPr>
        <w:t>After School Professional Development Program (ASPDP)</w:t>
      </w:r>
      <w:r>
        <w:rPr>
          <w:rFonts w:ascii="Century Gothic" w:hAnsi="Century Gothic"/>
          <w:b/>
          <w:color w:val="00AFAB"/>
        </w:rPr>
        <w:t xml:space="preserve"> registration required</w:t>
      </w:r>
      <w:r>
        <w:rPr>
          <w:rFonts w:ascii="Century Gothic" w:hAnsi="Century Gothic"/>
        </w:rPr>
        <w:br/>
      </w:r>
      <w:r>
        <w:rPr>
          <w:rFonts w:ascii="Century Gothic" w:hAnsi="Century Gothic"/>
          <w:sz w:val="22"/>
        </w:rPr>
        <w:t xml:space="preserve">New York City district participants seeking P/A+ credits towards a Master’s +30 or any other salary differential must complete additional registration with ASPDP. When available, register for the course on the ASPDP website during the semester you are completing coursework. The ASPDP course catalog is found here: </w:t>
      </w:r>
      <w:hyperlink r:id="rId9" w:history="1">
        <w:r w:rsidRPr="00E469E5">
          <w:rPr>
            <w:rStyle w:val="Hyperlink"/>
            <w:rFonts w:ascii="Century Gothic" w:hAnsi="Century Gothic"/>
            <w:color w:val="23B0BF"/>
            <w:sz w:val="22"/>
          </w:rPr>
          <w:t>https://pci.nycenet.edu/aspdp/Course/Search</w:t>
        </w:r>
      </w:hyperlink>
      <w:r>
        <w:rPr>
          <w:rFonts w:ascii="Century Gothic" w:hAnsi="Century Gothic"/>
          <w:sz w:val="22"/>
        </w:rPr>
        <w:t xml:space="preserve">. </w:t>
      </w:r>
    </w:p>
    <w:p w14:paraId="415E80D2" w14:textId="77777777" w:rsidR="00A65B76" w:rsidRDefault="00A65B76" w:rsidP="00A65B76">
      <w:pPr>
        <w:spacing w:after="15" w:line="259" w:lineRule="auto"/>
        <w:ind w:left="0" w:right="0" w:firstLine="0"/>
        <w:rPr>
          <w:rFonts w:ascii="Century Gothic" w:hAnsi="Century Gothic"/>
          <w:b/>
          <w:color w:val="00AFAB"/>
        </w:rPr>
      </w:pPr>
    </w:p>
    <w:p w14:paraId="6180DD11" w14:textId="77777777" w:rsidR="00A65B76" w:rsidRDefault="00A65B76" w:rsidP="00A65B76">
      <w:pPr>
        <w:spacing w:after="15" w:line="259" w:lineRule="auto"/>
        <w:ind w:left="0" w:right="0" w:firstLine="0"/>
        <w:rPr>
          <w:rFonts w:ascii="Century Gothic" w:hAnsi="Century Gothic"/>
        </w:rPr>
      </w:pPr>
      <w:r>
        <w:rPr>
          <w:rFonts w:ascii="Century Gothic" w:hAnsi="Century Gothic"/>
          <w:b/>
          <w:color w:val="00AFAB"/>
        </w:rPr>
        <w:t>Credits earned upon completion of semester coursework</w:t>
      </w:r>
      <w:r>
        <w:rPr>
          <w:rFonts w:ascii="Century Gothic" w:hAnsi="Century Gothic"/>
        </w:rPr>
        <w:br/>
      </w:r>
      <w:r>
        <w:rPr>
          <w:rFonts w:ascii="Century Gothic" w:hAnsi="Century Gothic"/>
          <w:sz w:val="22"/>
        </w:rPr>
        <w:t xml:space="preserve">Earn </w:t>
      </w:r>
      <w:r w:rsidRPr="00862CCD">
        <w:rPr>
          <w:rFonts w:ascii="Century Gothic" w:hAnsi="Century Gothic"/>
          <w:sz w:val="22"/>
        </w:rPr>
        <w:t>3 P</w:t>
      </w:r>
      <w:r>
        <w:rPr>
          <w:rFonts w:ascii="Century Gothic" w:hAnsi="Century Gothic"/>
          <w:sz w:val="22"/>
        </w:rPr>
        <w:t>/A+ C</w:t>
      </w:r>
      <w:r w:rsidRPr="00862CCD">
        <w:rPr>
          <w:rFonts w:ascii="Century Gothic" w:hAnsi="Century Gothic"/>
          <w:sz w:val="22"/>
        </w:rPr>
        <w:t>redits</w:t>
      </w:r>
      <w:r>
        <w:rPr>
          <w:rFonts w:ascii="Century Gothic" w:hAnsi="Century Gothic"/>
          <w:sz w:val="22"/>
        </w:rPr>
        <w:t xml:space="preserve"> and 45</w:t>
      </w:r>
      <w:r w:rsidRPr="00862CCD">
        <w:rPr>
          <w:rFonts w:ascii="Century Gothic" w:hAnsi="Century Gothic"/>
          <w:sz w:val="22"/>
        </w:rPr>
        <w:t xml:space="preserve"> </w:t>
      </w:r>
      <w:r>
        <w:rPr>
          <w:rFonts w:ascii="Century Gothic" w:hAnsi="Century Gothic"/>
          <w:sz w:val="22"/>
        </w:rPr>
        <w:t>CTLE</w:t>
      </w:r>
      <w:r w:rsidRPr="00862CCD">
        <w:rPr>
          <w:rFonts w:ascii="Century Gothic" w:hAnsi="Century Gothic"/>
          <w:sz w:val="22"/>
        </w:rPr>
        <w:t xml:space="preserve"> hours</w:t>
      </w:r>
      <w:r>
        <w:rPr>
          <w:rFonts w:ascii="Century Gothic" w:hAnsi="Century Gothic"/>
          <w:sz w:val="22"/>
        </w:rPr>
        <w:t xml:space="preserve"> upon successful completion of semester coursework. Time spent engaged in the course is reviewed by our instructors and staff members.</w:t>
      </w:r>
      <w:r>
        <w:rPr>
          <w:rFonts w:ascii="Century Gothic" w:hAnsi="Century Gothic"/>
        </w:rPr>
        <w:br/>
      </w:r>
    </w:p>
    <w:p w14:paraId="27ADBAC8" w14:textId="77777777" w:rsidR="00A65B76" w:rsidRPr="008C7B7E" w:rsidRDefault="00A65B76" w:rsidP="00A65B76">
      <w:pPr>
        <w:spacing w:after="15" w:line="259" w:lineRule="auto"/>
        <w:ind w:left="0" w:right="0" w:firstLine="0"/>
        <w:rPr>
          <w:rFonts w:ascii="Century Gothic" w:hAnsi="Century Gothic"/>
          <w:b/>
          <w:color w:val="00AFAB"/>
        </w:rPr>
      </w:pPr>
      <w:r>
        <w:rPr>
          <w:rFonts w:ascii="Century Gothic" w:hAnsi="Century Gothic"/>
          <w:b/>
          <w:color w:val="00AFAB"/>
        </w:rPr>
        <w:t>To start your online coursework</w:t>
      </w:r>
    </w:p>
    <w:p w14:paraId="4EE349D2" w14:textId="77777777" w:rsidR="00A65B76" w:rsidRDefault="00A65B76" w:rsidP="00A65B76">
      <w:pPr>
        <w:spacing w:after="15" w:line="259" w:lineRule="auto"/>
        <w:ind w:left="0" w:right="0" w:firstLine="0"/>
        <w:rPr>
          <w:rFonts w:ascii="Century Gothic" w:hAnsi="Century Gothic"/>
          <w:sz w:val="22"/>
        </w:rPr>
      </w:pPr>
      <w:r>
        <w:rPr>
          <w:rFonts w:ascii="Century Gothic" w:hAnsi="Century Gothic"/>
          <w:sz w:val="22"/>
        </w:rPr>
        <w:t xml:space="preserve">First, purchase on </w:t>
      </w:r>
      <w:r w:rsidRPr="00E469E5">
        <w:rPr>
          <w:rFonts w:ascii="Century Gothic" w:hAnsi="Century Gothic"/>
          <w:color w:val="23B0BF"/>
          <w:sz w:val="22"/>
          <w:u w:val="single"/>
        </w:rPr>
        <w:t>quikitech.com</w:t>
      </w:r>
      <w:r w:rsidRPr="00E469E5">
        <w:rPr>
          <w:rFonts w:ascii="Century Gothic" w:hAnsi="Century Gothic"/>
          <w:color w:val="23B0BF"/>
          <w:sz w:val="22"/>
        </w:rPr>
        <w:t xml:space="preserve"> </w:t>
      </w:r>
      <w:r>
        <w:rPr>
          <w:rFonts w:ascii="Century Gothic" w:hAnsi="Century Gothic"/>
          <w:sz w:val="22"/>
        </w:rPr>
        <w:t xml:space="preserve">the individual course or a multi-course bundle (you will be able to select the course as part of your course bundle when the semester begins). Second, log in to your </w:t>
      </w:r>
      <w:proofErr w:type="spellStart"/>
      <w:r>
        <w:rPr>
          <w:rFonts w:ascii="Century Gothic" w:hAnsi="Century Gothic"/>
          <w:sz w:val="22"/>
        </w:rPr>
        <w:t>Quikitech</w:t>
      </w:r>
      <w:proofErr w:type="spellEnd"/>
      <w:r>
        <w:rPr>
          <w:rFonts w:ascii="Century Gothic" w:hAnsi="Century Gothic"/>
          <w:sz w:val="22"/>
        </w:rPr>
        <w:t xml:space="preserve"> account to access your course link. </w:t>
      </w:r>
    </w:p>
    <w:p w14:paraId="0E630EF3" w14:textId="0093DBDA" w:rsidR="00364889" w:rsidRDefault="00364889" w:rsidP="00364889">
      <w:pPr>
        <w:spacing w:after="10" w:line="259" w:lineRule="auto"/>
        <w:ind w:left="0" w:right="0" w:firstLine="0"/>
        <w:rPr>
          <w:rFonts w:ascii="Century Gothic" w:hAnsi="Century Gothic"/>
          <w:noProof/>
        </w:rPr>
      </w:pPr>
    </w:p>
    <w:p w14:paraId="4365F683" w14:textId="77777777" w:rsidR="00A65B76" w:rsidRPr="00364889" w:rsidRDefault="00A65B76" w:rsidP="00364889">
      <w:pPr>
        <w:spacing w:after="10" w:line="259" w:lineRule="auto"/>
        <w:ind w:left="0" w:right="0" w:firstLine="0"/>
        <w:rPr>
          <w:rFonts w:ascii="Century Gothic" w:hAnsi="Century Gothic"/>
          <w:noProof/>
        </w:rPr>
      </w:pPr>
    </w:p>
    <w:p w14:paraId="03DF5055" w14:textId="77777777" w:rsidR="00A65B76" w:rsidRDefault="00A65B76" w:rsidP="00C01990">
      <w:pPr>
        <w:spacing w:after="10" w:line="259" w:lineRule="auto"/>
        <w:ind w:left="0" w:right="0" w:firstLine="0"/>
        <w:rPr>
          <w:rFonts w:ascii="Century Gothic" w:hAnsi="Century Gothic"/>
          <w:b/>
          <w:noProof/>
        </w:rPr>
      </w:pPr>
    </w:p>
    <w:p w14:paraId="03429E40" w14:textId="6C3A12FC" w:rsidR="00F36DA3" w:rsidRDefault="00F36DA3" w:rsidP="00F36DA3">
      <w:pPr>
        <w:spacing w:after="10" w:line="259" w:lineRule="auto"/>
        <w:ind w:left="0" w:right="0" w:firstLine="0"/>
        <w:rPr>
          <w:rFonts w:ascii="Century Gothic" w:hAnsi="Century Gothic"/>
          <w:bCs/>
          <w:noProof/>
        </w:rPr>
      </w:pPr>
      <w:r>
        <w:rPr>
          <w:rFonts w:ascii="Century Gothic" w:hAnsi="Century Gothic"/>
          <w:noProof/>
        </w:rPr>
        <w:drawing>
          <wp:anchor distT="0" distB="0" distL="114300" distR="114300" simplePos="0" relativeHeight="251664384" behindDoc="0" locked="0" layoutInCell="1" allowOverlap="1" wp14:anchorId="3E651759" wp14:editId="6FADE62C">
            <wp:simplePos x="0" y="0"/>
            <wp:positionH relativeFrom="column">
              <wp:posOffset>3982720</wp:posOffset>
            </wp:positionH>
            <wp:positionV relativeFrom="paragraph">
              <wp:posOffset>64770</wp:posOffset>
            </wp:positionV>
            <wp:extent cx="2628900" cy="1752600"/>
            <wp:effectExtent l="0" t="0" r="0" b="0"/>
            <wp:wrapThrough wrapText="bothSides">
              <wp:wrapPolygon edited="0">
                <wp:start x="0" y="0"/>
                <wp:lineTo x="0" y="21365"/>
                <wp:lineTo x="21443" y="21365"/>
                <wp:lineTo x="2144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utterstock_708493108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8900" cy="1752600"/>
                    </a:xfrm>
                    <a:prstGeom prst="rect">
                      <a:avLst/>
                    </a:prstGeom>
                  </pic:spPr>
                </pic:pic>
              </a:graphicData>
            </a:graphic>
            <wp14:sizeRelH relativeFrom="margin">
              <wp14:pctWidth>0</wp14:pctWidth>
            </wp14:sizeRelH>
            <wp14:sizeRelV relativeFrom="margin">
              <wp14:pctHeight>0</wp14:pctHeight>
            </wp14:sizeRelV>
          </wp:anchor>
        </w:drawing>
      </w:r>
      <w:r w:rsidR="000B3B3A" w:rsidRPr="000B3B3A">
        <w:rPr>
          <w:rFonts w:ascii="Century Gothic" w:hAnsi="Century Gothic"/>
          <w:b/>
          <w:noProof/>
        </w:rPr>
        <w:t xml:space="preserve">Course Description: </w:t>
      </w:r>
      <w:r w:rsidRPr="00F36DA3">
        <w:rPr>
          <w:rFonts w:ascii="Century Gothic" w:hAnsi="Century Gothic"/>
          <w:bCs/>
          <w:noProof/>
        </w:rPr>
        <w:t>According to the Department of Justice, more than half of children in the U.S. were exposed to trauma in the past year, and 40% are direct victims of multiple acts of violence (higher percentages are represented in urban schools). This study also shows that students exposed to violence are more likely to be delinquent, struggle in and drop out of school; as well as to suffer from anxiety, depression, and PTSD, abuse drugs and alcohol, and engage in criminal activities</w:t>
      </w:r>
      <w:r>
        <w:rPr>
          <w:rFonts w:ascii="Century Gothic" w:hAnsi="Century Gothic"/>
          <w:bCs/>
          <w:noProof/>
        </w:rPr>
        <w:t>.</w:t>
      </w:r>
      <w:r>
        <w:rPr>
          <w:rFonts w:ascii="Century Gothic" w:hAnsi="Century Gothic"/>
          <w:bCs/>
          <w:noProof/>
        </w:rPr>
        <w:br/>
        <w:t xml:space="preserve"> </w:t>
      </w:r>
    </w:p>
    <w:p w14:paraId="4D112C66" w14:textId="5BA43216" w:rsidR="00F36DA3" w:rsidRPr="00F36DA3" w:rsidRDefault="00F36DA3" w:rsidP="00F36DA3">
      <w:pPr>
        <w:spacing w:after="10" w:line="259" w:lineRule="auto"/>
        <w:ind w:left="0" w:right="0" w:firstLine="0"/>
        <w:rPr>
          <w:rFonts w:ascii="Century Gothic" w:hAnsi="Century Gothic"/>
          <w:bCs/>
          <w:i/>
          <w:iCs/>
          <w:noProof/>
          <w:sz w:val="23"/>
          <w:szCs w:val="23"/>
        </w:rPr>
      </w:pPr>
      <w:r w:rsidRPr="00F36DA3">
        <w:rPr>
          <w:rFonts w:ascii="Century Gothic" w:hAnsi="Century Gothic"/>
          <w:bCs/>
          <w:i/>
          <w:iCs/>
          <w:noProof/>
          <w:sz w:val="23"/>
          <w:szCs w:val="23"/>
        </w:rPr>
        <w:t>(</w:t>
      </w:r>
      <w:r w:rsidRPr="00F36DA3">
        <w:rPr>
          <w:rFonts w:ascii="Century Gothic" w:hAnsi="Century Gothic"/>
          <w:bCs/>
          <w:i/>
          <w:iCs/>
          <w:noProof/>
          <w:sz w:val="23"/>
          <w:szCs w:val="23"/>
        </w:rPr>
        <w:t>https://www.justice.gov/archives/defendingchildhood/facts-about-children-and-violence)</w:t>
      </w:r>
    </w:p>
    <w:p w14:paraId="0E38B623" w14:textId="77777777" w:rsidR="00F36DA3" w:rsidRDefault="00F36DA3" w:rsidP="00F36DA3">
      <w:pPr>
        <w:spacing w:after="10" w:line="259" w:lineRule="auto"/>
        <w:ind w:left="0" w:right="0" w:firstLine="0"/>
        <w:rPr>
          <w:rFonts w:ascii="Century Gothic" w:hAnsi="Century Gothic"/>
          <w:bCs/>
          <w:noProof/>
        </w:rPr>
      </w:pPr>
    </w:p>
    <w:p w14:paraId="29575B76" w14:textId="3DEB79FA" w:rsidR="00946719" w:rsidRPr="00C01990" w:rsidRDefault="00F36DA3" w:rsidP="00F36DA3">
      <w:pPr>
        <w:spacing w:after="10" w:line="259" w:lineRule="auto"/>
        <w:ind w:left="0" w:right="0" w:firstLine="0"/>
        <w:rPr>
          <w:rFonts w:ascii="Century Gothic" w:hAnsi="Century Gothic"/>
          <w:noProof/>
        </w:rPr>
      </w:pPr>
      <w:r w:rsidRPr="00F36DA3">
        <w:rPr>
          <w:rFonts w:ascii="Century Gothic" w:hAnsi="Century Gothic"/>
          <w:bCs/>
          <w:noProof/>
        </w:rPr>
        <w:t>Trauma can greatly affect students' ability to learn. But through trauma-informed instruction, teachers and other education professionals can be factors of healing toward success, despite these odds. This course guides educators through a paradigm shift, toward deeper understanding, heightened sensitivity, and increased efficacy in teaching students affected by trauma. Participants learn to take an informed approach to instruction that can break the cycle of trauma.</w:t>
      </w:r>
    </w:p>
    <w:p w14:paraId="7B5A83BB" w14:textId="5CF4EA13" w:rsidR="000B3B3A" w:rsidRPr="006B5C97" w:rsidRDefault="000B3B3A" w:rsidP="000B3B3A">
      <w:pPr>
        <w:spacing w:after="10" w:line="259" w:lineRule="auto"/>
        <w:ind w:left="0" w:right="0" w:firstLine="0"/>
        <w:rPr>
          <w:rFonts w:ascii="Century Gothic" w:hAnsi="Century Gothic"/>
          <w:noProof/>
        </w:rPr>
      </w:pPr>
      <w:r w:rsidRPr="000B3B3A">
        <w:rPr>
          <w:rFonts w:ascii="Century Gothic" w:hAnsi="Century Gothic"/>
          <w:b/>
          <w:noProof/>
        </w:rPr>
        <w:lastRenderedPageBreak/>
        <w:t>Course Outline:</w:t>
      </w:r>
      <w:r w:rsidR="006B5C97">
        <w:rPr>
          <w:rFonts w:ascii="Century Gothic" w:hAnsi="Century Gothic"/>
          <w:b/>
          <w:noProof/>
        </w:rPr>
        <w:t xml:space="preserve"> </w:t>
      </w:r>
      <w:r w:rsidR="006B5C97">
        <w:rPr>
          <w:rFonts w:ascii="Century Gothic" w:hAnsi="Century Gothic"/>
          <w:noProof/>
        </w:rPr>
        <w:t xml:space="preserve">This course consists of </w:t>
      </w:r>
      <w:r w:rsidR="00F36DA3">
        <w:rPr>
          <w:rFonts w:ascii="Century Gothic" w:hAnsi="Century Gothic"/>
          <w:noProof/>
        </w:rPr>
        <w:t>8</w:t>
      </w:r>
      <w:r w:rsidR="006B5C97">
        <w:rPr>
          <w:rFonts w:ascii="Century Gothic" w:hAnsi="Century Gothic"/>
          <w:noProof/>
        </w:rPr>
        <w:t xml:space="preserve"> sessions.</w:t>
      </w:r>
    </w:p>
    <w:bookmarkEnd w:id="0"/>
    <w:p w14:paraId="43A89FF8" w14:textId="5546FD93" w:rsidR="00F153D7" w:rsidRDefault="00F153D7" w:rsidP="00F153D7">
      <w:pPr>
        <w:spacing w:after="10" w:line="259" w:lineRule="auto"/>
        <w:ind w:left="0" w:right="0" w:firstLine="0"/>
        <w:rPr>
          <w:rFonts w:ascii="Century Gothic" w:hAnsi="Century Gothic"/>
          <w:b/>
          <w:noProof/>
        </w:rPr>
      </w:pPr>
    </w:p>
    <w:p w14:paraId="36209BA1" w14:textId="78050138" w:rsidR="00F36DA3" w:rsidRDefault="00F36DA3" w:rsidP="00C01990">
      <w:pPr>
        <w:spacing w:after="10" w:line="259" w:lineRule="auto"/>
        <w:ind w:left="0" w:right="0" w:firstLine="0"/>
        <w:rPr>
          <w:rFonts w:ascii="Century Gothic" w:hAnsi="Century Gothic"/>
          <w:b/>
        </w:rPr>
      </w:pPr>
      <w:r w:rsidRPr="00F36DA3">
        <w:rPr>
          <w:rFonts w:ascii="Century Gothic" w:hAnsi="Century Gothic"/>
          <w:b/>
        </w:rPr>
        <w:t>Session #1</w:t>
      </w:r>
      <w:r w:rsidRPr="00F36DA3">
        <w:rPr>
          <w:rFonts w:ascii="Century Gothic" w:hAnsi="Century Gothic"/>
          <w:bCs/>
        </w:rPr>
        <w:t>: Introduction of Course, Content, and Participants</w:t>
      </w:r>
      <w:r w:rsidRPr="00F36DA3">
        <w:rPr>
          <w:rFonts w:ascii="Century Gothic" w:hAnsi="Century Gothic"/>
          <w:b/>
        </w:rPr>
        <w:t xml:space="preserve"> </w:t>
      </w:r>
    </w:p>
    <w:p w14:paraId="28C46EAF" w14:textId="148FA782" w:rsidR="00F36DA3" w:rsidRDefault="00F36DA3" w:rsidP="00C01990">
      <w:pPr>
        <w:spacing w:after="10" w:line="259" w:lineRule="auto"/>
        <w:ind w:left="0" w:right="0" w:firstLine="0"/>
        <w:rPr>
          <w:rFonts w:ascii="Century Gothic" w:hAnsi="Century Gothic"/>
          <w:bCs/>
        </w:rPr>
      </w:pPr>
      <w:r>
        <w:rPr>
          <w:rFonts w:ascii="Century Gothic" w:hAnsi="Century Gothic"/>
          <w:b/>
        </w:rPr>
        <w:t xml:space="preserve">Session #2: </w:t>
      </w:r>
      <w:r w:rsidRPr="00F36DA3">
        <w:rPr>
          <w:rFonts w:ascii="Century Gothic" w:hAnsi="Century Gothic"/>
          <w:bCs/>
        </w:rPr>
        <w:t>Trauma, Brain Development, &amp; Learning</w:t>
      </w:r>
    </w:p>
    <w:p w14:paraId="20436FB2" w14:textId="1423E680" w:rsidR="00F36DA3" w:rsidRDefault="00F36DA3" w:rsidP="00C01990">
      <w:pPr>
        <w:spacing w:after="10" w:line="259" w:lineRule="auto"/>
        <w:ind w:left="0" w:right="0" w:firstLine="0"/>
        <w:rPr>
          <w:rFonts w:ascii="Century Gothic" w:hAnsi="Century Gothic"/>
          <w:b/>
        </w:rPr>
      </w:pPr>
      <w:r>
        <w:rPr>
          <w:rFonts w:ascii="Century Gothic" w:hAnsi="Century Gothic"/>
          <w:b/>
        </w:rPr>
        <w:t xml:space="preserve">Session #3: </w:t>
      </w:r>
      <w:r w:rsidRPr="00F36DA3">
        <w:rPr>
          <w:rFonts w:ascii="Century Gothic" w:hAnsi="Century Gothic"/>
          <w:bCs/>
        </w:rPr>
        <w:t>Trauma &amp; Relationships</w:t>
      </w:r>
    </w:p>
    <w:p w14:paraId="76F56143" w14:textId="069F42CC" w:rsidR="00F36DA3" w:rsidRPr="00F36DA3" w:rsidRDefault="00F36DA3" w:rsidP="00C01990">
      <w:pPr>
        <w:spacing w:after="10" w:line="259" w:lineRule="auto"/>
        <w:ind w:left="0" w:right="0" w:firstLine="0"/>
        <w:rPr>
          <w:rFonts w:ascii="Century Gothic" w:hAnsi="Century Gothic"/>
          <w:bCs/>
        </w:rPr>
      </w:pPr>
      <w:r w:rsidRPr="00F36DA3">
        <w:rPr>
          <w:rFonts w:ascii="Century Gothic" w:hAnsi="Century Gothic"/>
          <w:b/>
        </w:rPr>
        <w:t xml:space="preserve">Session #4: </w:t>
      </w:r>
      <w:r w:rsidRPr="00F36DA3">
        <w:rPr>
          <w:rFonts w:ascii="Century Gothic" w:hAnsi="Century Gothic"/>
          <w:bCs/>
        </w:rPr>
        <w:t>Breaking the Trauma Cycle: Classroom Practices &amp; Culture</w:t>
      </w:r>
    </w:p>
    <w:p w14:paraId="67460490" w14:textId="72F7E73A" w:rsidR="00F36DA3" w:rsidRDefault="00F36DA3" w:rsidP="00C01990">
      <w:pPr>
        <w:spacing w:after="10" w:line="259" w:lineRule="auto"/>
        <w:ind w:left="0" w:right="0" w:firstLine="0"/>
        <w:rPr>
          <w:rFonts w:ascii="Century Gothic" w:hAnsi="Century Gothic"/>
          <w:b/>
        </w:rPr>
      </w:pPr>
      <w:r w:rsidRPr="00F36DA3">
        <w:rPr>
          <w:rFonts w:ascii="Century Gothic" w:hAnsi="Century Gothic"/>
          <w:b/>
        </w:rPr>
        <w:t xml:space="preserve">Session #5: </w:t>
      </w:r>
      <w:r w:rsidRPr="00F36DA3">
        <w:rPr>
          <w:rFonts w:ascii="Century Gothic" w:hAnsi="Century Gothic"/>
          <w:bCs/>
        </w:rPr>
        <w:t>Breaking the Trauma Cycle: Intervention (Individualized Support)</w:t>
      </w:r>
    </w:p>
    <w:p w14:paraId="28A4F4BF" w14:textId="6B910B1C" w:rsidR="00F36DA3" w:rsidRDefault="00F36DA3" w:rsidP="00C01990">
      <w:pPr>
        <w:spacing w:after="10" w:line="259" w:lineRule="auto"/>
        <w:ind w:left="0" w:right="0" w:firstLine="0"/>
        <w:rPr>
          <w:rFonts w:ascii="Century Gothic" w:hAnsi="Century Gothic"/>
          <w:b/>
        </w:rPr>
      </w:pPr>
      <w:r w:rsidRPr="00F36DA3">
        <w:rPr>
          <w:rFonts w:ascii="Century Gothic" w:hAnsi="Century Gothic"/>
          <w:b/>
        </w:rPr>
        <w:t xml:space="preserve">Session #6: </w:t>
      </w:r>
      <w:r w:rsidRPr="00F36DA3">
        <w:rPr>
          <w:rFonts w:ascii="Century Gothic" w:hAnsi="Century Gothic"/>
          <w:bCs/>
        </w:rPr>
        <w:t>Breaking the Trauma Cycle: Schoolwide Practices</w:t>
      </w:r>
    </w:p>
    <w:p w14:paraId="037F5AE7" w14:textId="28CA5FBA" w:rsidR="00F36DA3" w:rsidRPr="00F36DA3" w:rsidRDefault="00F36DA3" w:rsidP="00C01990">
      <w:pPr>
        <w:spacing w:after="10" w:line="259" w:lineRule="auto"/>
        <w:ind w:left="0" w:right="0" w:firstLine="0"/>
        <w:rPr>
          <w:rFonts w:ascii="Century Gothic" w:hAnsi="Century Gothic"/>
          <w:bCs/>
        </w:rPr>
      </w:pPr>
      <w:r w:rsidRPr="00F36DA3">
        <w:rPr>
          <w:rFonts w:ascii="Century Gothic" w:hAnsi="Century Gothic"/>
          <w:b/>
        </w:rPr>
        <w:t xml:space="preserve">Session #7: </w:t>
      </w:r>
      <w:r w:rsidRPr="00F36DA3">
        <w:rPr>
          <w:rFonts w:ascii="Century Gothic" w:hAnsi="Century Gothic"/>
          <w:bCs/>
        </w:rPr>
        <w:t>Educators as Trauma-Survivors</w:t>
      </w:r>
    </w:p>
    <w:p w14:paraId="76C71D16" w14:textId="726B4C88" w:rsidR="00F36DA3" w:rsidRPr="00F36DA3" w:rsidRDefault="00F36DA3" w:rsidP="00C01990">
      <w:pPr>
        <w:spacing w:after="10" w:line="259" w:lineRule="auto"/>
        <w:ind w:left="0" w:right="0" w:firstLine="0"/>
        <w:rPr>
          <w:rFonts w:ascii="Century Gothic" w:hAnsi="Century Gothic"/>
          <w:bCs/>
        </w:rPr>
      </w:pPr>
      <w:r w:rsidRPr="00F36DA3">
        <w:rPr>
          <w:rFonts w:ascii="Century Gothic" w:hAnsi="Century Gothic"/>
          <w:b/>
        </w:rPr>
        <w:t xml:space="preserve">Session #8: </w:t>
      </w:r>
      <w:r w:rsidRPr="00F36DA3">
        <w:rPr>
          <w:rFonts w:ascii="Century Gothic" w:hAnsi="Century Gothic"/>
          <w:bCs/>
        </w:rPr>
        <w:t>Course Conclusion &amp; Final Project</w:t>
      </w:r>
    </w:p>
    <w:p w14:paraId="3BE9B6A4" w14:textId="283A429E" w:rsidR="00A65B76" w:rsidRDefault="00A65B76" w:rsidP="00C01990">
      <w:pPr>
        <w:spacing w:after="10" w:line="259" w:lineRule="auto"/>
        <w:ind w:left="0" w:right="0" w:firstLine="0"/>
        <w:rPr>
          <w:rFonts w:ascii="Century Gothic" w:hAnsi="Century Gothic"/>
          <w:bCs/>
        </w:rPr>
      </w:pPr>
    </w:p>
    <w:p w14:paraId="43E12144" w14:textId="2EC5FD5A" w:rsidR="006D3A49" w:rsidRPr="00364889" w:rsidRDefault="00A65B76" w:rsidP="00A65B76">
      <w:pPr>
        <w:spacing w:after="10" w:line="259" w:lineRule="auto"/>
        <w:ind w:left="0" w:right="0" w:firstLine="0"/>
        <w:rPr>
          <w:rFonts w:ascii="Century Gothic" w:hAnsi="Century Gothic"/>
          <w:b/>
        </w:rPr>
      </w:pPr>
      <w:r w:rsidRPr="00364889">
        <w:rPr>
          <w:rFonts w:ascii="Century Gothic" w:hAnsi="Century Gothic"/>
          <w:b/>
        </w:rPr>
        <w:t>Aligned with Standards:</w:t>
      </w:r>
    </w:p>
    <w:p w14:paraId="052ED6E2" w14:textId="77777777" w:rsidR="006D3A49" w:rsidRDefault="006D3A49" w:rsidP="00F36DA3">
      <w:pPr>
        <w:spacing w:after="10" w:line="259" w:lineRule="auto"/>
        <w:ind w:left="0" w:right="0" w:firstLine="0"/>
        <w:rPr>
          <w:rFonts w:ascii="Century Gothic" w:hAnsi="Century Gothic"/>
          <w:i/>
          <w:iCs/>
          <w:noProof/>
        </w:rPr>
      </w:pPr>
    </w:p>
    <w:p w14:paraId="0F9D54CA" w14:textId="7C9542C1" w:rsidR="00F36DA3" w:rsidRPr="00F36DA3" w:rsidRDefault="00F36DA3" w:rsidP="00F36DA3">
      <w:pPr>
        <w:spacing w:after="10" w:line="259" w:lineRule="auto"/>
        <w:ind w:left="0" w:right="0" w:firstLine="0"/>
        <w:rPr>
          <w:rFonts w:ascii="Century Gothic" w:hAnsi="Century Gothic"/>
          <w:i/>
          <w:iCs/>
          <w:noProof/>
        </w:rPr>
      </w:pPr>
      <w:r w:rsidRPr="00F36DA3">
        <w:rPr>
          <w:rFonts w:ascii="Century Gothic" w:hAnsi="Century Gothic"/>
          <w:i/>
          <w:iCs/>
          <w:noProof/>
        </w:rPr>
        <w:t xml:space="preserve">NYS Learning Standards for Health, Physical Education, and Family: </w:t>
      </w:r>
    </w:p>
    <w:p w14:paraId="21CA8C4C" w14:textId="77777777" w:rsidR="00F36DA3" w:rsidRPr="00F36DA3" w:rsidRDefault="00F36DA3" w:rsidP="00F36DA3">
      <w:pPr>
        <w:pStyle w:val="ListParagraph"/>
        <w:numPr>
          <w:ilvl w:val="0"/>
          <w:numId w:val="3"/>
        </w:numPr>
        <w:spacing w:after="10" w:line="259" w:lineRule="auto"/>
        <w:ind w:right="0"/>
        <w:rPr>
          <w:rFonts w:ascii="Century Gothic" w:hAnsi="Century Gothic"/>
          <w:noProof/>
        </w:rPr>
      </w:pPr>
      <w:r w:rsidRPr="00F36DA3">
        <w:rPr>
          <w:rFonts w:ascii="Century Gothic" w:hAnsi="Century Gothic"/>
          <w:noProof/>
        </w:rPr>
        <w:t xml:space="preserve">Standard 1 (Personal Health and Fitness) </w:t>
      </w:r>
    </w:p>
    <w:p w14:paraId="7274FAF3" w14:textId="77777777" w:rsidR="00F36DA3" w:rsidRPr="00F36DA3" w:rsidRDefault="00F36DA3" w:rsidP="00F36DA3">
      <w:pPr>
        <w:pStyle w:val="ListParagraph"/>
        <w:numPr>
          <w:ilvl w:val="0"/>
          <w:numId w:val="3"/>
        </w:numPr>
        <w:spacing w:after="10" w:line="259" w:lineRule="auto"/>
        <w:ind w:right="0"/>
        <w:rPr>
          <w:rFonts w:ascii="Century Gothic" w:hAnsi="Century Gothic"/>
          <w:noProof/>
        </w:rPr>
      </w:pPr>
      <w:r w:rsidRPr="00F36DA3">
        <w:rPr>
          <w:rFonts w:ascii="Century Gothic" w:hAnsi="Century Gothic"/>
          <w:noProof/>
        </w:rPr>
        <w:t>Standard 2 (A Safe and Healthy Environment) - Students will acquire the knowledge and ability necessary to create and maintain a safe and healthy environment toward healing from trauma and being able to learn in spite of it.</w:t>
      </w:r>
    </w:p>
    <w:p w14:paraId="0CCC3717" w14:textId="77777777" w:rsidR="00F36DA3" w:rsidRPr="00F36DA3" w:rsidRDefault="00F36DA3" w:rsidP="00F36DA3">
      <w:pPr>
        <w:spacing w:after="10" w:line="259" w:lineRule="auto"/>
        <w:ind w:left="0" w:right="0" w:firstLine="0"/>
        <w:rPr>
          <w:rFonts w:ascii="Century Gothic" w:hAnsi="Century Gothic"/>
          <w:i/>
          <w:iCs/>
          <w:noProof/>
        </w:rPr>
      </w:pPr>
      <w:r w:rsidRPr="00F36DA3">
        <w:rPr>
          <w:rFonts w:ascii="Century Gothic" w:hAnsi="Century Gothic"/>
          <w:i/>
          <w:iCs/>
          <w:noProof/>
        </w:rPr>
        <w:t xml:space="preserve">NYC Applied Learning Standards: </w:t>
      </w:r>
    </w:p>
    <w:p w14:paraId="116A15BF" w14:textId="77777777" w:rsidR="00F36DA3" w:rsidRPr="00F36DA3" w:rsidRDefault="00F36DA3" w:rsidP="00F36DA3">
      <w:pPr>
        <w:pStyle w:val="ListParagraph"/>
        <w:numPr>
          <w:ilvl w:val="0"/>
          <w:numId w:val="3"/>
        </w:numPr>
        <w:spacing w:after="10" w:line="259" w:lineRule="auto"/>
        <w:ind w:right="0"/>
        <w:rPr>
          <w:rFonts w:ascii="Century Gothic" w:hAnsi="Century Gothic"/>
          <w:noProof/>
        </w:rPr>
      </w:pPr>
      <w:r w:rsidRPr="00F36DA3">
        <w:rPr>
          <w:rFonts w:ascii="Century Gothic" w:hAnsi="Century Gothic"/>
          <w:noProof/>
        </w:rPr>
        <w:t xml:space="preserve">A1: Problem solving (the problems students face related to trauma, stress, relationships and learning, to identify needs and plan and design ways to learn more effectively); </w:t>
      </w:r>
    </w:p>
    <w:p w14:paraId="2DD0F031" w14:textId="77777777" w:rsidR="00F36DA3" w:rsidRPr="00F36DA3" w:rsidRDefault="00F36DA3" w:rsidP="00F36DA3">
      <w:pPr>
        <w:pStyle w:val="ListParagraph"/>
        <w:numPr>
          <w:ilvl w:val="0"/>
          <w:numId w:val="3"/>
        </w:numPr>
        <w:spacing w:after="10" w:line="259" w:lineRule="auto"/>
        <w:ind w:right="0"/>
        <w:rPr>
          <w:rFonts w:ascii="Century Gothic" w:hAnsi="Century Gothic"/>
          <w:noProof/>
        </w:rPr>
      </w:pPr>
      <w:r w:rsidRPr="00F36DA3">
        <w:rPr>
          <w:rFonts w:ascii="Century Gothic" w:hAnsi="Century Gothic"/>
          <w:noProof/>
        </w:rPr>
        <w:t>A4: Learning and Self-Management Tools and Techniques (tools and techniques for students of all ages - particularly who have adverse childhood experiences, to self-manage, particularly in stressful situations, in order to engage in learning and work of high quality)</w:t>
      </w:r>
    </w:p>
    <w:p w14:paraId="6303F919" w14:textId="439B5D4B" w:rsidR="00A65B76" w:rsidRPr="00F36DA3" w:rsidRDefault="00F36DA3" w:rsidP="00F36DA3">
      <w:pPr>
        <w:pStyle w:val="ListParagraph"/>
        <w:numPr>
          <w:ilvl w:val="0"/>
          <w:numId w:val="3"/>
        </w:numPr>
        <w:spacing w:after="10" w:line="259" w:lineRule="auto"/>
        <w:ind w:right="0"/>
        <w:rPr>
          <w:rFonts w:ascii="Century Gothic" w:hAnsi="Century Gothic"/>
          <w:bCs/>
        </w:rPr>
      </w:pPr>
      <w:r w:rsidRPr="00F36DA3">
        <w:rPr>
          <w:rFonts w:ascii="Century Gothic" w:hAnsi="Century Gothic"/>
          <w:noProof/>
        </w:rPr>
        <w:t>A5: Tools and Techniques for Working with Others – Teachers will learn through this course how to equip students, especially those with adverse childhood experiences, with tools and techniques that support cooperative learning, reaching of agreements, negotiating and evaluating working relationships with peers and others in their learning environment.</w:t>
      </w:r>
    </w:p>
    <w:p w14:paraId="176D3E25" w14:textId="77777777" w:rsidR="00F36DA3" w:rsidRDefault="00F36DA3" w:rsidP="00A65B76">
      <w:pPr>
        <w:spacing w:after="10" w:line="259" w:lineRule="auto"/>
        <w:ind w:right="0"/>
        <w:rPr>
          <w:rFonts w:ascii="Century Gothic" w:hAnsi="Century Gothic"/>
          <w:iCs/>
          <w:noProof/>
        </w:rPr>
      </w:pPr>
    </w:p>
    <w:p w14:paraId="1DC85386" w14:textId="6E24DE33" w:rsidR="00A65B76" w:rsidRPr="00A65B76" w:rsidRDefault="00A65B76" w:rsidP="00A65B76">
      <w:pPr>
        <w:spacing w:after="10" w:line="259" w:lineRule="auto"/>
        <w:ind w:right="0"/>
        <w:rPr>
          <w:rFonts w:ascii="Century Gothic" w:hAnsi="Century Gothic"/>
          <w:iCs/>
          <w:noProof/>
        </w:rPr>
      </w:pPr>
      <w:r w:rsidRPr="00A65B76">
        <w:rPr>
          <w:rFonts w:ascii="Century Gothic" w:hAnsi="Century Gothic"/>
          <w:iCs/>
          <w:noProof/>
        </w:rPr>
        <w:t xml:space="preserve">Any questions? Please ask our Support Team at </w:t>
      </w:r>
      <w:hyperlink r:id="rId11" w:history="1">
        <w:r w:rsidRPr="00A65B76">
          <w:rPr>
            <w:rFonts w:ascii="Century Gothic" w:hAnsi="Century Gothic"/>
            <w:iCs/>
            <w:noProof/>
            <w:color w:val="23B0BF"/>
            <w:u w:val="single"/>
          </w:rPr>
          <w:t>support@quikitech.com</w:t>
        </w:r>
      </w:hyperlink>
      <w:r w:rsidRPr="00A65B76">
        <w:rPr>
          <w:rFonts w:ascii="Century Gothic" w:hAnsi="Century Gothic"/>
          <w:iCs/>
          <w:noProof/>
        </w:rPr>
        <w:t xml:space="preserve">. </w:t>
      </w:r>
    </w:p>
    <w:p w14:paraId="47E5AAC5" w14:textId="77777777" w:rsidR="00A65B76" w:rsidRPr="00C01990" w:rsidRDefault="00A65B76" w:rsidP="00C01990">
      <w:pPr>
        <w:spacing w:after="10" w:line="259" w:lineRule="auto"/>
        <w:ind w:left="0" w:right="0" w:firstLine="0"/>
        <w:rPr>
          <w:rFonts w:ascii="Century Gothic" w:hAnsi="Century Gothic"/>
          <w:bCs/>
        </w:rPr>
      </w:pPr>
    </w:p>
    <w:sectPr w:rsidR="00A65B76" w:rsidRPr="00C01990" w:rsidSect="008C7B7E">
      <w:type w:val="continuous"/>
      <w:pgSz w:w="12240" w:h="15840"/>
      <w:pgMar w:top="1440" w:right="897" w:bottom="1440"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144A" w14:textId="77777777" w:rsidR="004E3A57" w:rsidRDefault="004E3A57" w:rsidP="00A9270B">
      <w:pPr>
        <w:spacing w:after="0" w:line="240" w:lineRule="auto"/>
      </w:pPr>
      <w:r>
        <w:separator/>
      </w:r>
    </w:p>
  </w:endnote>
  <w:endnote w:type="continuationSeparator" w:id="0">
    <w:p w14:paraId="5168EF74" w14:textId="77777777" w:rsidR="004E3A57" w:rsidRDefault="004E3A57" w:rsidP="00A9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018C" w14:textId="77777777" w:rsidR="00DE7DE5" w:rsidRPr="00412BD5" w:rsidRDefault="00DE7DE5" w:rsidP="00D92823">
    <w:pPr>
      <w:pStyle w:val="Footer"/>
      <w:jc w:val="center"/>
      <w:rPr>
        <w:rFonts w:ascii="Century Gothic" w:hAnsi="Century Gothic"/>
        <w:color w:val="3B3838" w:themeColor="background2" w:themeShade="40"/>
      </w:rPr>
    </w:pPr>
    <w:r w:rsidRPr="00412BD5">
      <w:rPr>
        <w:rFonts w:ascii="Century Gothic" w:hAnsi="Century Gothic"/>
        <w:iCs/>
        <w:color w:val="3B3838" w:themeColor="background2" w:themeShade="40"/>
      </w:rPr>
      <w:t>© 201</w:t>
    </w:r>
    <w:r>
      <w:rPr>
        <w:rFonts w:ascii="Century Gothic" w:hAnsi="Century Gothic"/>
        <w:iCs/>
        <w:color w:val="3B3838" w:themeColor="background2" w:themeShade="40"/>
      </w:rPr>
      <w:t>9</w:t>
    </w:r>
    <w:r w:rsidRPr="00412BD5">
      <w:rPr>
        <w:rFonts w:ascii="Century Gothic" w:hAnsi="Century Gothic"/>
        <w:iCs/>
        <w:color w:val="3B3838" w:themeColor="background2" w:themeShade="40"/>
      </w:rPr>
      <w:t xml:space="preserve"> </w:t>
    </w:r>
    <w:proofErr w:type="spellStart"/>
    <w:r w:rsidRPr="00412BD5">
      <w:rPr>
        <w:rFonts w:ascii="Century Gothic" w:hAnsi="Century Gothic"/>
        <w:iCs/>
        <w:color w:val="3B3838" w:themeColor="background2" w:themeShade="40"/>
      </w:rPr>
      <w:t>Quikitech</w:t>
    </w:r>
    <w:proofErr w:type="spellEnd"/>
    <w:r w:rsidRPr="00412BD5">
      <w:rPr>
        <w:rFonts w:ascii="Century Gothic" w:hAnsi="Century Gothic"/>
        <w:iCs/>
        <w:color w:val="3B3838" w:themeColor="background2" w:themeShade="40"/>
      </w:rPr>
      <w:t xml:space="preserve">, LLC, </w:t>
    </w:r>
    <w:proofErr w:type="gramStart"/>
    <w:r w:rsidRPr="00412BD5">
      <w:rPr>
        <w:rFonts w:ascii="Century Gothic" w:hAnsi="Century Gothic"/>
        <w:iCs/>
        <w:color w:val="3B3838" w:themeColor="background2" w:themeShade="40"/>
      </w:rPr>
      <w:t>All</w:t>
    </w:r>
    <w:proofErr w:type="gramEnd"/>
    <w:r w:rsidRPr="00412BD5">
      <w:rPr>
        <w:rFonts w:ascii="Century Gothic" w:hAnsi="Century Gothic"/>
        <w:iCs/>
        <w:color w:val="3B3838" w:themeColor="background2" w:themeShade="40"/>
      </w:rPr>
      <w:t xml:space="preserve"> rights reserved</w:t>
    </w:r>
  </w:p>
  <w:p w14:paraId="112A0A12" w14:textId="77777777" w:rsidR="00DE7DE5" w:rsidRDefault="00DE7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35EC6" w14:textId="77777777" w:rsidR="004E3A57" w:rsidRDefault="004E3A57" w:rsidP="00A9270B">
      <w:pPr>
        <w:spacing w:after="0" w:line="240" w:lineRule="auto"/>
      </w:pPr>
      <w:r>
        <w:separator/>
      </w:r>
    </w:p>
  </w:footnote>
  <w:footnote w:type="continuationSeparator" w:id="0">
    <w:p w14:paraId="7652A6EB" w14:textId="77777777" w:rsidR="004E3A57" w:rsidRDefault="004E3A57" w:rsidP="00A9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DA83" w14:textId="73C7B34F" w:rsidR="00DE7DE5" w:rsidRDefault="00DE7DE5" w:rsidP="00BF2473">
    <w:pPr>
      <w:pStyle w:val="Header"/>
      <w:ind w:left="0" w:firstLine="0"/>
      <w:jc w:val="right"/>
      <w:rPr>
        <w:rFonts w:ascii="Century Gothic" w:hAnsi="Century Gothic"/>
        <w:noProof/>
        <w:sz w:val="22"/>
      </w:rPr>
    </w:pPr>
    <w:r w:rsidRPr="00BA6978">
      <w:rPr>
        <w:rFonts w:ascii="Century Gothic" w:hAnsi="Century Gothic"/>
        <w:noProof/>
        <w:sz w:val="22"/>
      </w:rPr>
      <w:drawing>
        <wp:anchor distT="0" distB="0" distL="114300" distR="114300" simplePos="0" relativeHeight="251659264" behindDoc="0" locked="0" layoutInCell="1" allowOverlap="1" wp14:anchorId="34558B87" wp14:editId="23F2CC08">
          <wp:simplePos x="0" y="0"/>
          <wp:positionH relativeFrom="margin">
            <wp:align>left</wp:align>
          </wp:positionH>
          <wp:positionV relativeFrom="paragraph">
            <wp:posOffset>-30845</wp:posOffset>
          </wp:positionV>
          <wp:extent cx="2518117" cy="44896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er.png"/>
                  <pic:cNvPicPr/>
                </pic:nvPicPr>
                <pic:blipFill>
                  <a:blip r:embed="rId1">
                    <a:extLst>
                      <a:ext uri="{28A0092B-C50C-407E-A947-70E740481C1C}">
                        <a14:useLocalDpi xmlns:a14="http://schemas.microsoft.com/office/drawing/2010/main" val="0"/>
                      </a:ext>
                    </a:extLst>
                  </a:blip>
                  <a:stretch>
                    <a:fillRect/>
                  </a:stretch>
                </pic:blipFill>
                <pic:spPr>
                  <a:xfrm>
                    <a:off x="0" y="0"/>
                    <a:ext cx="2518117" cy="448967"/>
                  </a:xfrm>
                  <a:prstGeom prst="rect">
                    <a:avLst/>
                  </a:prstGeom>
                </pic:spPr>
              </pic:pic>
            </a:graphicData>
          </a:graphic>
          <wp14:sizeRelH relativeFrom="margin">
            <wp14:pctWidth>0</wp14:pctWidth>
          </wp14:sizeRelH>
          <wp14:sizeRelV relativeFrom="margin">
            <wp14:pctHeight>0</wp14:pctHeight>
          </wp14:sizeRelV>
        </wp:anchor>
      </w:drawing>
    </w:r>
    <w:r w:rsidRPr="00BA6978">
      <w:rPr>
        <w:rFonts w:ascii="Century Gothic" w:hAnsi="Century Gothic"/>
        <w:color w:val="221F20"/>
        <w:sz w:val="19"/>
      </w:rPr>
      <w:t xml:space="preserve">522 S Sepulveda, Suite 104 </w:t>
    </w:r>
    <w:r>
      <w:rPr>
        <w:rFonts w:ascii="Century Gothic" w:hAnsi="Century Gothic"/>
        <w:color w:val="221F20"/>
        <w:sz w:val="19"/>
      </w:rPr>
      <w:br/>
    </w:r>
    <w:r w:rsidRPr="00BA6978">
      <w:rPr>
        <w:rFonts w:ascii="Century Gothic" w:hAnsi="Century Gothic"/>
        <w:color w:val="221F20"/>
        <w:sz w:val="19"/>
      </w:rPr>
      <w:t>Los Angeles, CA 90049</w:t>
    </w:r>
    <w:r>
      <w:rPr>
        <w:rFonts w:ascii="Century Gothic" w:hAnsi="Century Gothic"/>
        <w:color w:val="221F20"/>
        <w:sz w:val="19"/>
      </w:rPr>
      <w:br/>
    </w:r>
    <w:r w:rsidRPr="00BA6978">
      <w:rPr>
        <w:rFonts w:ascii="Century Gothic" w:hAnsi="Century Gothic"/>
        <w:color w:val="221F20"/>
        <w:sz w:val="19"/>
      </w:rPr>
      <w:t xml:space="preserve"> </w:t>
    </w:r>
    <w:r w:rsidRPr="00BA6978">
      <w:rPr>
        <w:rFonts w:ascii="Century Gothic" w:hAnsi="Century Gothic"/>
        <w:color w:val="009AA6"/>
        <w:sz w:val="19"/>
      </w:rPr>
      <w:t>Quikitech.com</w:t>
    </w:r>
    <w:r w:rsidRPr="00BA6978">
      <w:rPr>
        <w:rFonts w:ascii="Century Gothic" w:hAnsi="Century Gothic"/>
        <w:noProof/>
        <w:sz w:val="22"/>
      </w:rPr>
      <w:t xml:space="preserve"> </w:t>
    </w:r>
  </w:p>
  <w:p w14:paraId="054F3153" w14:textId="7C3E0EB8" w:rsidR="00DE7DE5" w:rsidRDefault="00DE7DE5" w:rsidP="00BF2473">
    <w:pPr>
      <w:pStyle w:val="Header"/>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4344"/>
    <w:multiLevelType w:val="hybridMultilevel"/>
    <w:tmpl w:val="89BE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246FC"/>
    <w:multiLevelType w:val="hybridMultilevel"/>
    <w:tmpl w:val="E25467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FD631E7"/>
    <w:multiLevelType w:val="hybridMultilevel"/>
    <w:tmpl w:val="4C1A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81"/>
    <w:rsid w:val="00012008"/>
    <w:rsid w:val="00034D51"/>
    <w:rsid w:val="000478F1"/>
    <w:rsid w:val="000B3B3A"/>
    <w:rsid w:val="001230A2"/>
    <w:rsid w:val="001B0963"/>
    <w:rsid w:val="00225F35"/>
    <w:rsid w:val="002631BF"/>
    <w:rsid w:val="0027728C"/>
    <w:rsid w:val="002C051E"/>
    <w:rsid w:val="00336081"/>
    <w:rsid w:val="00337297"/>
    <w:rsid w:val="00364889"/>
    <w:rsid w:val="00366A11"/>
    <w:rsid w:val="00397598"/>
    <w:rsid w:val="0041028D"/>
    <w:rsid w:val="004E3A57"/>
    <w:rsid w:val="00507EBC"/>
    <w:rsid w:val="0052171F"/>
    <w:rsid w:val="00543D95"/>
    <w:rsid w:val="005C382C"/>
    <w:rsid w:val="006B5C97"/>
    <w:rsid w:val="006D3A49"/>
    <w:rsid w:val="007457E0"/>
    <w:rsid w:val="007765E4"/>
    <w:rsid w:val="007A48EB"/>
    <w:rsid w:val="00862CCD"/>
    <w:rsid w:val="008C7B7E"/>
    <w:rsid w:val="008E7CA4"/>
    <w:rsid w:val="00946719"/>
    <w:rsid w:val="00972889"/>
    <w:rsid w:val="009A672F"/>
    <w:rsid w:val="009E2068"/>
    <w:rsid w:val="00A421F9"/>
    <w:rsid w:val="00A4495E"/>
    <w:rsid w:val="00A65B76"/>
    <w:rsid w:val="00A75470"/>
    <w:rsid w:val="00A9270B"/>
    <w:rsid w:val="00BA6978"/>
    <w:rsid w:val="00BF2473"/>
    <w:rsid w:val="00C01990"/>
    <w:rsid w:val="00C2797F"/>
    <w:rsid w:val="00C31432"/>
    <w:rsid w:val="00C774A4"/>
    <w:rsid w:val="00D71CF4"/>
    <w:rsid w:val="00D92823"/>
    <w:rsid w:val="00DE7DE5"/>
    <w:rsid w:val="00E90926"/>
    <w:rsid w:val="00EB5C9E"/>
    <w:rsid w:val="00F153D7"/>
    <w:rsid w:val="00F3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6BBF"/>
  <w15:docId w15:val="{70A716E5-877E-48D0-8202-18B319A1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4" w:lineRule="auto"/>
      <w:ind w:left="10" w:right="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0B"/>
    <w:rPr>
      <w:rFonts w:ascii="Calibri" w:eastAsia="Calibri" w:hAnsi="Calibri" w:cs="Calibri"/>
      <w:color w:val="000000"/>
      <w:sz w:val="24"/>
    </w:rPr>
  </w:style>
  <w:style w:type="paragraph" w:styleId="Footer">
    <w:name w:val="footer"/>
    <w:basedOn w:val="Normal"/>
    <w:link w:val="FooterChar"/>
    <w:uiPriority w:val="99"/>
    <w:unhideWhenUsed/>
    <w:rsid w:val="00A9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0B"/>
    <w:rPr>
      <w:rFonts w:ascii="Calibri" w:eastAsia="Calibri" w:hAnsi="Calibri" w:cs="Calibri"/>
      <w:color w:val="000000"/>
      <w:sz w:val="24"/>
    </w:rPr>
  </w:style>
  <w:style w:type="paragraph" w:styleId="ListParagraph">
    <w:name w:val="List Paragraph"/>
    <w:basedOn w:val="Normal"/>
    <w:uiPriority w:val="34"/>
    <w:qFormat/>
    <w:rsid w:val="00364889"/>
    <w:pPr>
      <w:ind w:left="720"/>
      <w:contextualSpacing/>
    </w:pPr>
  </w:style>
  <w:style w:type="character" w:styleId="Hyperlink">
    <w:name w:val="Hyperlink"/>
    <w:basedOn w:val="DefaultParagraphFont"/>
    <w:uiPriority w:val="99"/>
    <w:unhideWhenUsed/>
    <w:rsid w:val="00A65B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1195">
      <w:bodyDiv w:val="1"/>
      <w:marLeft w:val="0"/>
      <w:marRight w:val="0"/>
      <w:marTop w:val="0"/>
      <w:marBottom w:val="0"/>
      <w:divBdr>
        <w:top w:val="none" w:sz="0" w:space="0" w:color="auto"/>
        <w:left w:val="none" w:sz="0" w:space="0" w:color="auto"/>
        <w:bottom w:val="none" w:sz="0" w:space="0" w:color="auto"/>
        <w:right w:val="none" w:sz="0" w:space="0" w:color="auto"/>
      </w:divBdr>
    </w:div>
    <w:div w:id="268202630">
      <w:bodyDiv w:val="1"/>
      <w:marLeft w:val="0"/>
      <w:marRight w:val="0"/>
      <w:marTop w:val="0"/>
      <w:marBottom w:val="0"/>
      <w:divBdr>
        <w:top w:val="none" w:sz="0" w:space="0" w:color="auto"/>
        <w:left w:val="none" w:sz="0" w:space="0" w:color="auto"/>
        <w:bottom w:val="none" w:sz="0" w:space="0" w:color="auto"/>
        <w:right w:val="none" w:sz="0" w:space="0" w:color="auto"/>
      </w:divBdr>
    </w:div>
    <w:div w:id="388039825">
      <w:bodyDiv w:val="1"/>
      <w:marLeft w:val="0"/>
      <w:marRight w:val="0"/>
      <w:marTop w:val="0"/>
      <w:marBottom w:val="0"/>
      <w:divBdr>
        <w:top w:val="none" w:sz="0" w:space="0" w:color="auto"/>
        <w:left w:val="none" w:sz="0" w:space="0" w:color="auto"/>
        <w:bottom w:val="none" w:sz="0" w:space="0" w:color="auto"/>
        <w:right w:val="none" w:sz="0" w:space="0" w:color="auto"/>
      </w:divBdr>
    </w:div>
    <w:div w:id="960961372">
      <w:bodyDiv w:val="1"/>
      <w:marLeft w:val="0"/>
      <w:marRight w:val="0"/>
      <w:marTop w:val="0"/>
      <w:marBottom w:val="0"/>
      <w:divBdr>
        <w:top w:val="none" w:sz="0" w:space="0" w:color="auto"/>
        <w:left w:val="none" w:sz="0" w:space="0" w:color="auto"/>
        <w:bottom w:val="none" w:sz="0" w:space="0" w:color="auto"/>
        <w:right w:val="none" w:sz="0" w:space="0" w:color="auto"/>
      </w:divBdr>
    </w:div>
    <w:div w:id="978195252">
      <w:bodyDiv w:val="1"/>
      <w:marLeft w:val="0"/>
      <w:marRight w:val="0"/>
      <w:marTop w:val="0"/>
      <w:marBottom w:val="0"/>
      <w:divBdr>
        <w:top w:val="none" w:sz="0" w:space="0" w:color="auto"/>
        <w:left w:val="none" w:sz="0" w:space="0" w:color="auto"/>
        <w:bottom w:val="none" w:sz="0" w:space="0" w:color="auto"/>
        <w:right w:val="none" w:sz="0" w:space="0" w:color="auto"/>
      </w:divBdr>
    </w:div>
    <w:div w:id="1094397166">
      <w:bodyDiv w:val="1"/>
      <w:marLeft w:val="0"/>
      <w:marRight w:val="0"/>
      <w:marTop w:val="0"/>
      <w:marBottom w:val="0"/>
      <w:divBdr>
        <w:top w:val="none" w:sz="0" w:space="0" w:color="auto"/>
        <w:left w:val="none" w:sz="0" w:space="0" w:color="auto"/>
        <w:bottom w:val="none" w:sz="0" w:space="0" w:color="auto"/>
        <w:right w:val="none" w:sz="0" w:space="0" w:color="auto"/>
      </w:divBdr>
    </w:div>
    <w:div w:id="1216355980">
      <w:bodyDiv w:val="1"/>
      <w:marLeft w:val="0"/>
      <w:marRight w:val="0"/>
      <w:marTop w:val="0"/>
      <w:marBottom w:val="0"/>
      <w:divBdr>
        <w:top w:val="none" w:sz="0" w:space="0" w:color="auto"/>
        <w:left w:val="none" w:sz="0" w:space="0" w:color="auto"/>
        <w:bottom w:val="none" w:sz="0" w:space="0" w:color="auto"/>
        <w:right w:val="none" w:sz="0" w:space="0" w:color="auto"/>
      </w:divBdr>
    </w:div>
    <w:div w:id="1313366653">
      <w:bodyDiv w:val="1"/>
      <w:marLeft w:val="0"/>
      <w:marRight w:val="0"/>
      <w:marTop w:val="0"/>
      <w:marBottom w:val="0"/>
      <w:divBdr>
        <w:top w:val="none" w:sz="0" w:space="0" w:color="auto"/>
        <w:left w:val="none" w:sz="0" w:space="0" w:color="auto"/>
        <w:bottom w:val="none" w:sz="0" w:space="0" w:color="auto"/>
        <w:right w:val="none" w:sz="0" w:space="0" w:color="auto"/>
      </w:divBdr>
    </w:div>
    <w:div w:id="1524978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quikitech.com" TargetMode="Externa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pci.nycenet.edu/aspdp/Cours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LogoSyllabus - The iPad Enabled Classroom (1).docx</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LogoSyllabus - The iPad Enabled Classroom (1).docx</dc:title>
  <dc:subject/>
  <dc:creator>Quikitech, LLC</dc:creator>
  <cp:keywords/>
  <cp:lastModifiedBy>Randy Chang</cp:lastModifiedBy>
  <cp:revision>2</cp:revision>
  <cp:lastPrinted>2017-12-21T18:22:00Z</cp:lastPrinted>
  <dcterms:created xsi:type="dcterms:W3CDTF">2020-04-27T22:44:00Z</dcterms:created>
  <dcterms:modified xsi:type="dcterms:W3CDTF">2020-04-27T22:44:00Z</dcterms:modified>
</cp:coreProperties>
</file>