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17CABC0C" w:rsidR="00BF2473" w:rsidRPr="00BF2473" w:rsidRDefault="007653EF" w:rsidP="000B3B3A">
      <w:pPr>
        <w:spacing w:after="15" w:line="259" w:lineRule="auto"/>
        <w:ind w:left="0" w:right="0" w:firstLine="0"/>
        <w:rPr>
          <w:rFonts w:ascii="Century Gothic" w:hAnsi="Century Gothic"/>
          <w:b/>
          <w:sz w:val="36"/>
          <w:szCs w:val="36"/>
        </w:rPr>
      </w:pPr>
      <w:r w:rsidRPr="007653EF">
        <w:rPr>
          <w:rFonts w:ascii="Century Gothic" w:hAnsi="Century Gothic"/>
          <w:b/>
          <w:sz w:val="36"/>
          <w:szCs w:val="36"/>
        </w:rPr>
        <w:t>Exercise &amp; Movement for Improved Learning Outcomes</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74D77AF7">
                <wp:simplePos x="0" y="0"/>
                <wp:positionH relativeFrom="margin">
                  <wp:posOffset>-339090</wp:posOffset>
                </wp:positionH>
                <wp:positionV relativeFrom="paragraph">
                  <wp:posOffset>131869</wp:posOffset>
                </wp:positionV>
                <wp:extent cx="7089971" cy="3318934"/>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189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9AE5" id="Rectangle 2" o:spid="_x0000_s1026" style="position:absolute;margin-left:-26.7pt;margin-top:10.4pt;width:558.25pt;height:261.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8"/>
          <w:footerReference w:type="default" r:id="rId9"/>
          <w:pgSz w:w="12240" w:h="15840"/>
          <w:pgMar w:top="1440" w:right="897" w:bottom="1440" w:left="1078" w:header="720" w:footer="720" w:gutter="0"/>
          <w:cols w:space="720"/>
          <w:docGrid w:linePitch="326"/>
        </w:sectPr>
      </w:pPr>
    </w:p>
    <w:p w14:paraId="76C92831" w14:textId="77777777" w:rsidR="004B7F9D" w:rsidRDefault="004B7F9D" w:rsidP="004B7F9D">
      <w:pPr>
        <w:spacing w:after="15" w:line="259" w:lineRule="auto"/>
        <w:ind w:left="0" w:right="0" w:firstLine="0"/>
        <w:rPr>
          <w:rFonts w:ascii="Century Gothic" w:hAnsi="Century Gothic"/>
        </w:rPr>
      </w:pPr>
      <w:r w:rsidRPr="00BA6978">
        <w:rPr>
          <w:rFonts w:ascii="Century Gothic" w:hAnsi="Century Gothic"/>
          <w:b/>
          <w:color w:val="00AFAB"/>
        </w:rPr>
        <w:t>After School Professional Development Program (ASPDP)</w:t>
      </w:r>
      <w:r>
        <w:rPr>
          <w:rFonts w:ascii="Century Gothic" w:hAnsi="Century Gothic"/>
          <w:b/>
          <w:color w:val="00AFAB"/>
        </w:rPr>
        <w:t xml:space="preserve"> registration required</w:t>
      </w:r>
      <w:r>
        <w:rPr>
          <w:rFonts w:ascii="Century Gothic" w:hAnsi="Century Gothic"/>
        </w:rPr>
        <w:br/>
      </w:r>
      <w:r>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10" w:history="1">
        <w:r w:rsidRPr="00E469E5">
          <w:rPr>
            <w:rStyle w:val="Hyperlink"/>
            <w:rFonts w:ascii="Century Gothic" w:hAnsi="Century Gothic"/>
            <w:color w:val="23B0BF"/>
            <w:sz w:val="22"/>
          </w:rPr>
          <w:t>https://pci.nycenet.edu/aspdp/Course/Search</w:t>
        </w:r>
      </w:hyperlink>
      <w:r>
        <w:rPr>
          <w:rFonts w:ascii="Century Gothic" w:hAnsi="Century Gothic"/>
          <w:sz w:val="22"/>
        </w:rPr>
        <w:t xml:space="preserve">. </w:t>
      </w:r>
    </w:p>
    <w:p w14:paraId="1E17E70C" w14:textId="77777777" w:rsidR="004B7F9D" w:rsidRDefault="004B7F9D" w:rsidP="004B7F9D">
      <w:pPr>
        <w:spacing w:after="15" w:line="259" w:lineRule="auto"/>
        <w:ind w:left="0" w:right="0" w:firstLine="0"/>
        <w:rPr>
          <w:rFonts w:ascii="Century Gothic" w:hAnsi="Century Gothic"/>
          <w:b/>
          <w:color w:val="00AFAB"/>
        </w:rPr>
      </w:pPr>
    </w:p>
    <w:p w14:paraId="16078BF5" w14:textId="77777777" w:rsidR="004B7F9D" w:rsidRDefault="004B7F9D" w:rsidP="004B7F9D">
      <w:pPr>
        <w:spacing w:after="15" w:line="259" w:lineRule="auto"/>
        <w:ind w:left="0" w:right="0" w:firstLine="0"/>
        <w:rPr>
          <w:rFonts w:ascii="Century Gothic" w:hAnsi="Century Gothic"/>
        </w:rPr>
      </w:pPr>
      <w:r>
        <w:rPr>
          <w:rFonts w:ascii="Century Gothic" w:hAnsi="Century Gothic"/>
          <w:b/>
          <w:color w:val="00AFAB"/>
        </w:rPr>
        <w:t>Credits earned upon completion of semester coursework</w:t>
      </w:r>
      <w:r>
        <w:rPr>
          <w:rFonts w:ascii="Century Gothic" w:hAnsi="Century Gothic"/>
        </w:rPr>
        <w:br/>
      </w:r>
      <w:r>
        <w:rPr>
          <w:rFonts w:ascii="Century Gothic" w:hAnsi="Century Gothic"/>
          <w:sz w:val="22"/>
        </w:rPr>
        <w:t xml:space="preserve">Earn </w:t>
      </w:r>
      <w:r w:rsidRPr="00862CCD">
        <w:rPr>
          <w:rFonts w:ascii="Century Gothic" w:hAnsi="Century Gothic"/>
          <w:sz w:val="22"/>
        </w:rPr>
        <w:t>3 P</w:t>
      </w:r>
      <w:r>
        <w:rPr>
          <w:rFonts w:ascii="Century Gothic" w:hAnsi="Century Gothic"/>
          <w:sz w:val="22"/>
        </w:rPr>
        <w:t>/A+ C</w:t>
      </w:r>
      <w:r w:rsidRPr="00862CCD">
        <w:rPr>
          <w:rFonts w:ascii="Century Gothic" w:hAnsi="Century Gothic"/>
          <w:sz w:val="22"/>
        </w:rPr>
        <w:t>redits</w:t>
      </w:r>
      <w:r>
        <w:rPr>
          <w:rFonts w:ascii="Century Gothic" w:hAnsi="Century Gothic"/>
          <w:sz w:val="22"/>
        </w:rPr>
        <w:t xml:space="preserve"> and 45</w:t>
      </w:r>
      <w:r w:rsidRPr="00862CCD">
        <w:rPr>
          <w:rFonts w:ascii="Century Gothic" w:hAnsi="Century Gothic"/>
          <w:sz w:val="22"/>
        </w:rPr>
        <w:t xml:space="preserve"> </w:t>
      </w:r>
      <w:r>
        <w:rPr>
          <w:rFonts w:ascii="Century Gothic" w:hAnsi="Century Gothic"/>
          <w:sz w:val="22"/>
        </w:rPr>
        <w:t>CTLE</w:t>
      </w:r>
      <w:r w:rsidRPr="00862CCD">
        <w:rPr>
          <w:rFonts w:ascii="Century Gothic" w:hAnsi="Century Gothic"/>
          <w:sz w:val="22"/>
        </w:rPr>
        <w:t xml:space="preserve"> hours</w:t>
      </w:r>
      <w:r>
        <w:rPr>
          <w:rFonts w:ascii="Century Gothic" w:hAnsi="Century Gothic"/>
          <w:sz w:val="22"/>
        </w:rPr>
        <w:t xml:space="preserve"> upon successful completion of semester coursework. Time spent engaged in the course is reviewed by our instructors and staff members.</w:t>
      </w:r>
      <w:r>
        <w:rPr>
          <w:rFonts w:ascii="Century Gothic" w:hAnsi="Century Gothic"/>
        </w:rPr>
        <w:br/>
      </w:r>
    </w:p>
    <w:p w14:paraId="3A90EC41" w14:textId="77777777" w:rsidR="004B7F9D" w:rsidRPr="008C7B7E" w:rsidRDefault="004B7F9D" w:rsidP="004B7F9D">
      <w:pPr>
        <w:spacing w:after="15" w:line="259" w:lineRule="auto"/>
        <w:ind w:left="0" w:right="0" w:firstLine="0"/>
        <w:rPr>
          <w:rFonts w:ascii="Century Gothic" w:hAnsi="Century Gothic"/>
          <w:b/>
          <w:color w:val="00AFAB"/>
        </w:rPr>
      </w:pPr>
      <w:r>
        <w:rPr>
          <w:rFonts w:ascii="Century Gothic" w:hAnsi="Century Gothic"/>
          <w:b/>
          <w:color w:val="00AFAB"/>
        </w:rPr>
        <w:t>To start your online coursework</w:t>
      </w:r>
    </w:p>
    <w:p w14:paraId="64C44092" w14:textId="77777777" w:rsidR="004B7F9D" w:rsidRDefault="004B7F9D" w:rsidP="004B7F9D">
      <w:pPr>
        <w:spacing w:after="15" w:line="259" w:lineRule="auto"/>
        <w:ind w:left="0" w:right="0" w:firstLine="0"/>
        <w:rPr>
          <w:rFonts w:ascii="Century Gothic" w:hAnsi="Century Gothic"/>
          <w:sz w:val="22"/>
        </w:rPr>
      </w:pPr>
      <w:r>
        <w:rPr>
          <w:rFonts w:ascii="Century Gothic" w:hAnsi="Century Gothic"/>
          <w:sz w:val="22"/>
        </w:rPr>
        <w:t xml:space="preserve">First, purchase on </w:t>
      </w:r>
      <w:r w:rsidRPr="00E469E5">
        <w:rPr>
          <w:rFonts w:ascii="Century Gothic" w:hAnsi="Century Gothic"/>
          <w:color w:val="23B0BF"/>
          <w:sz w:val="22"/>
          <w:u w:val="single"/>
        </w:rPr>
        <w:t>quikitech.com</w:t>
      </w:r>
      <w:r w:rsidRPr="00E469E5">
        <w:rPr>
          <w:rFonts w:ascii="Century Gothic" w:hAnsi="Century Gothic"/>
          <w:color w:val="23B0BF"/>
          <w:sz w:val="22"/>
        </w:rPr>
        <w:t xml:space="preserve"> </w:t>
      </w:r>
      <w:r>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Pr>
          <w:rFonts w:ascii="Century Gothic" w:hAnsi="Century Gothic"/>
          <w:sz w:val="22"/>
        </w:rPr>
        <w:t>Quikitech</w:t>
      </w:r>
      <w:proofErr w:type="spellEnd"/>
      <w:r>
        <w:rPr>
          <w:rFonts w:ascii="Century Gothic" w:hAnsi="Century Gothic"/>
          <w:sz w:val="22"/>
        </w:rPr>
        <w:t xml:space="preserve"> account to access your course link. </w:t>
      </w:r>
    </w:p>
    <w:p w14:paraId="3C83CCA1" w14:textId="4AD91983" w:rsidR="00336081" w:rsidRPr="00BA6978" w:rsidRDefault="00336081" w:rsidP="004B7F9D">
      <w:pPr>
        <w:spacing w:after="15" w:line="259" w:lineRule="auto"/>
        <w:ind w:left="62" w:right="0" w:firstLine="0"/>
        <w:rPr>
          <w:rFonts w:ascii="Century Gothic" w:hAnsi="Century Gothic"/>
        </w:rPr>
      </w:pPr>
    </w:p>
    <w:p w14:paraId="0E630EF3" w14:textId="091888C8" w:rsidR="00364889" w:rsidRPr="00364889" w:rsidRDefault="00364889" w:rsidP="00364889">
      <w:pPr>
        <w:spacing w:after="10" w:line="259" w:lineRule="auto"/>
        <w:ind w:left="0" w:right="0" w:firstLine="0"/>
        <w:rPr>
          <w:rFonts w:ascii="Century Gothic" w:hAnsi="Century Gothic"/>
          <w:noProof/>
        </w:rPr>
      </w:pPr>
      <w:bookmarkStart w:id="0" w:name="_Hlk501617479"/>
    </w:p>
    <w:p w14:paraId="7590468E" w14:textId="77777777" w:rsidR="004B7F9D" w:rsidRDefault="004B7F9D" w:rsidP="00AB4FF8">
      <w:pPr>
        <w:spacing w:after="10" w:line="259" w:lineRule="auto"/>
        <w:ind w:left="0" w:right="0" w:firstLine="0"/>
        <w:rPr>
          <w:rFonts w:ascii="Century Gothic" w:hAnsi="Century Gothic"/>
          <w:b/>
          <w:noProof/>
        </w:rPr>
      </w:pPr>
    </w:p>
    <w:p w14:paraId="2DDAC01E" w14:textId="4A713F25" w:rsidR="00AB4FF8" w:rsidRDefault="00AB4FF8" w:rsidP="00AB4FF8">
      <w:pPr>
        <w:spacing w:after="10" w:line="259" w:lineRule="auto"/>
        <w:ind w:left="0" w:right="0" w:firstLine="0"/>
        <w:rPr>
          <w:rFonts w:ascii="Century Gothic" w:hAnsi="Century Gothic"/>
          <w:b/>
          <w:noProof/>
        </w:rPr>
      </w:pPr>
      <w:r>
        <w:rPr>
          <w:noProof/>
        </w:rPr>
        <w:drawing>
          <wp:anchor distT="0" distB="0" distL="114300" distR="114300" simplePos="0" relativeHeight="251665408" behindDoc="1" locked="0" layoutInCell="1" allowOverlap="1" wp14:anchorId="2ECED0DC" wp14:editId="20319D4B">
            <wp:simplePos x="0" y="0"/>
            <wp:positionH relativeFrom="margin">
              <wp:posOffset>4033520</wp:posOffset>
            </wp:positionH>
            <wp:positionV relativeFrom="paragraph">
              <wp:posOffset>8890</wp:posOffset>
            </wp:positionV>
            <wp:extent cx="2476500" cy="1642110"/>
            <wp:effectExtent l="0" t="0" r="0" b="0"/>
            <wp:wrapTight wrapText="bothSides">
              <wp:wrapPolygon edited="0">
                <wp:start x="0" y="0"/>
                <wp:lineTo x="0" y="21299"/>
                <wp:lineTo x="21434" y="21299"/>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T Image Search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642110"/>
                    </a:xfrm>
                    <a:prstGeom prst="rect">
                      <a:avLst/>
                    </a:prstGeom>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p>
    <w:p w14:paraId="42A26C5E" w14:textId="5B8ECC86" w:rsidR="00AB4FF8" w:rsidRDefault="00AB4FF8" w:rsidP="00AB4FF8">
      <w:pPr>
        <w:spacing w:after="10" w:line="259" w:lineRule="auto"/>
        <w:ind w:left="0" w:right="0" w:firstLine="0"/>
        <w:rPr>
          <w:rFonts w:ascii="Century Gothic" w:hAnsi="Century Gothic"/>
          <w:noProof/>
        </w:rPr>
      </w:pPr>
    </w:p>
    <w:p w14:paraId="0A1754A4" w14:textId="3C090F72" w:rsidR="00AB4FF8" w:rsidRPr="00AB4FF8" w:rsidRDefault="00AB4FF8" w:rsidP="00AB4FF8">
      <w:pPr>
        <w:spacing w:after="10" w:line="259" w:lineRule="auto"/>
        <w:ind w:left="0" w:right="0" w:firstLine="0"/>
        <w:rPr>
          <w:rFonts w:ascii="Century Gothic" w:hAnsi="Century Gothic"/>
          <w:i/>
          <w:noProof/>
        </w:rPr>
      </w:pPr>
      <w:r w:rsidRPr="00AB4FF8">
        <w:rPr>
          <w:rFonts w:ascii="Century Gothic" w:hAnsi="Century Gothic"/>
          <w:i/>
          <w:noProof/>
        </w:rPr>
        <w:t>“Exercise is the single most powerful tool that you have to optimize your brain function.”</w:t>
      </w:r>
    </w:p>
    <w:p w14:paraId="3C16C3DB" w14:textId="77777777" w:rsidR="00AB4FF8" w:rsidRPr="00AB4FF8" w:rsidRDefault="00AB4FF8" w:rsidP="00AB4FF8">
      <w:pPr>
        <w:spacing w:after="10" w:line="259" w:lineRule="auto"/>
        <w:ind w:left="0" w:right="0" w:firstLine="0"/>
        <w:rPr>
          <w:rFonts w:ascii="Century Gothic" w:hAnsi="Century Gothic"/>
          <w:noProof/>
        </w:rPr>
      </w:pPr>
    </w:p>
    <w:p w14:paraId="50647F8F" w14:textId="77777777" w:rsidR="00AB4FF8" w:rsidRPr="00AB4FF8" w:rsidRDefault="00AB4FF8" w:rsidP="00AB4FF8">
      <w:pPr>
        <w:spacing w:after="10" w:line="259" w:lineRule="auto"/>
        <w:ind w:left="0" w:right="0" w:firstLine="0"/>
        <w:rPr>
          <w:rFonts w:ascii="Century Gothic" w:hAnsi="Century Gothic"/>
          <w:noProof/>
          <w:sz w:val="20"/>
          <w:szCs w:val="20"/>
        </w:rPr>
      </w:pPr>
      <w:r w:rsidRPr="00AB4FF8">
        <w:rPr>
          <w:rFonts w:ascii="Century Gothic" w:hAnsi="Century Gothic"/>
          <w:noProof/>
          <w:sz w:val="20"/>
          <w:szCs w:val="20"/>
        </w:rPr>
        <w:t>(John Ratey (2013), author of SPARK: The Revolutionary New Science of Exercise and the Brain and Professor of Psychiatry at Harvard Medical School)</w:t>
      </w:r>
    </w:p>
    <w:p w14:paraId="3A7E75A7" w14:textId="77777777" w:rsidR="00AB4FF8" w:rsidRPr="00AB4FF8" w:rsidRDefault="00AB4FF8" w:rsidP="00AB4FF8">
      <w:pPr>
        <w:spacing w:after="10" w:line="259" w:lineRule="auto"/>
        <w:ind w:left="0" w:right="0" w:firstLine="0"/>
        <w:rPr>
          <w:rFonts w:ascii="Century Gothic" w:hAnsi="Century Gothic"/>
          <w:noProof/>
        </w:rPr>
      </w:pPr>
      <w:r w:rsidRPr="00AB4FF8">
        <w:rPr>
          <w:rFonts w:ascii="Century Gothic" w:hAnsi="Century Gothic"/>
          <w:noProof/>
        </w:rPr>
        <w:t xml:space="preserve"> </w:t>
      </w:r>
    </w:p>
    <w:p w14:paraId="447E8626" w14:textId="40E1BF75" w:rsidR="00AB4FF8" w:rsidRDefault="002E6AE2" w:rsidP="00AB4FF8">
      <w:pPr>
        <w:spacing w:after="10" w:line="259" w:lineRule="auto"/>
        <w:ind w:left="0" w:right="0" w:firstLine="0"/>
        <w:rPr>
          <w:rFonts w:ascii="Century Gothic" w:hAnsi="Century Gothic"/>
          <w:noProof/>
        </w:rPr>
      </w:pPr>
      <w:r w:rsidRPr="002E6AE2">
        <w:rPr>
          <w:rFonts w:ascii="Century Gothic" w:hAnsi="Century Gothic"/>
          <w:noProof/>
        </w:rPr>
        <w:t>No matter one’s learning preference, physical exercise throughout the school day is beneficial to all learners, at the level of health as well as academic achievement. In this course the value of movement and exercise, with the benefits it provides to learning, health (including physical, mental and social health), behavior and classroom management in the classroom, and even educators’ ability to thrive in the teaching profession, are all explored. In addition, ways to incorporate movement into instruction in all content areas and across content areas are taught and practiced. The course ends with participants sharing an approach to learning involving physical exercise: a game or other physical activity that promotes learning, in/across specific content areas, based on educators’ roles and current students’ needs.</w:t>
      </w:r>
    </w:p>
    <w:p w14:paraId="2F7AB8E8" w14:textId="77777777" w:rsidR="002E6AE2" w:rsidRPr="00364889" w:rsidRDefault="002E6AE2" w:rsidP="00AB4FF8">
      <w:pPr>
        <w:spacing w:after="10" w:line="259" w:lineRule="auto"/>
        <w:ind w:left="0" w:right="0" w:firstLine="0"/>
        <w:rPr>
          <w:rFonts w:ascii="Century Gothic" w:hAnsi="Century Gothic"/>
          <w:noProof/>
        </w:rPr>
      </w:pPr>
    </w:p>
    <w:p w14:paraId="425634D4" w14:textId="77777777" w:rsidR="004B7F9D" w:rsidRDefault="004B7F9D" w:rsidP="000B3B3A">
      <w:pPr>
        <w:spacing w:after="10" w:line="259" w:lineRule="auto"/>
        <w:ind w:left="0" w:right="0" w:firstLine="0"/>
        <w:rPr>
          <w:rFonts w:ascii="Century Gothic" w:hAnsi="Century Gothic"/>
          <w:b/>
          <w:noProof/>
        </w:rPr>
      </w:pPr>
    </w:p>
    <w:p w14:paraId="7B5A83BB" w14:textId="09955E7A" w:rsidR="000B3B3A" w:rsidRPr="006B5C97" w:rsidRDefault="000B3B3A" w:rsidP="000B3B3A">
      <w:pPr>
        <w:spacing w:after="10" w:line="259" w:lineRule="auto"/>
        <w:ind w:left="0" w:right="0" w:firstLine="0"/>
        <w:rPr>
          <w:rFonts w:ascii="Century Gothic" w:hAnsi="Century Gothic"/>
          <w:noProof/>
        </w:rPr>
      </w:pPr>
      <w:bookmarkStart w:id="1" w:name="_GoBack"/>
      <w:bookmarkEnd w:id="1"/>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AB4FF8">
        <w:rPr>
          <w:rFonts w:ascii="Century Gothic" w:hAnsi="Century Gothic"/>
          <w:noProof/>
        </w:rPr>
        <w:t>6</w:t>
      </w:r>
      <w:r w:rsidR="006B5C97">
        <w:rPr>
          <w:rFonts w:ascii="Century Gothic" w:hAnsi="Century Gothic"/>
          <w:noProof/>
        </w:rPr>
        <w:t xml:space="preserve"> sessions.</w:t>
      </w:r>
    </w:p>
    <w:bookmarkEnd w:id="0"/>
    <w:p w14:paraId="43A89FF8" w14:textId="1DAEC562" w:rsidR="00F153D7" w:rsidRDefault="00F153D7" w:rsidP="00F153D7">
      <w:pPr>
        <w:spacing w:after="10" w:line="259" w:lineRule="auto"/>
        <w:ind w:left="0" w:right="0" w:firstLine="0"/>
        <w:rPr>
          <w:rFonts w:ascii="Century Gothic" w:hAnsi="Century Gothic"/>
          <w:b/>
          <w:noProof/>
        </w:rPr>
      </w:pPr>
    </w:p>
    <w:p w14:paraId="634BC04D" w14:textId="77777777" w:rsidR="00AB4FF8" w:rsidRPr="00AB4FF8" w:rsidRDefault="00AB4FF8" w:rsidP="00AB4FF8">
      <w:pPr>
        <w:spacing w:after="10" w:line="259" w:lineRule="auto"/>
        <w:ind w:left="0" w:right="0" w:firstLine="0"/>
        <w:rPr>
          <w:rFonts w:ascii="Century Gothic" w:hAnsi="Century Gothic"/>
          <w:b/>
        </w:rPr>
      </w:pPr>
      <w:r w:rsidRPr="00AB4FF8">
        <w:rPr>
          <w:rFonts w:ascii="Century Gothic" w:hAnsi="Century Gothic"/>
          <w:b/>
        </w:rPr>
        <w:t xml:space="preserve">Session 1: </w:t>
      </w:r>
      <w:r w:rsidRPr="00AB4FF8">
        <w:rPr>
          <w:rFonts w:ascii="Century Gothic" w:hAnsi="Century Gothic"/>
        </w:rPr>
        <w:t>Movement, the Brain, and Learning</w:t>
      </w:r>
    </w:p>
    <w:p w14:paraId="6C1D3D96" w14:textId="77777777" w:rsidR="00AB4FF8" w:rsidRPr="00AB4FF8" w:rsidRDefault="00AB4FF8" w:rsidP="00AB4FF8">
      <w:pPr>
        <w:spacing w:after="10" w:line="259" w:lineRule="auto"/>
        <w:ind w:left="0" w:right="0" w:firstLine="0"/>
        <w:rPr>
          <w:rFonts w:ascii="Century Gothic" w:hAnsi="Century Gothic"/>
        </w:rPr>
      </w:pPr>
      <w:r w:rsidRPr="00AB4FF8">
        <w:rPr>
          <w:rFonts w:ascii="Century Gothic" w:hAnsi="Century Gothic"/>
          <w:b/>
        </w:rPr>
        <w:t xml:space="preserve">Session 2: </w:t>
      </w:r>
      <w:r w:rsidRPr="00AB4FF8">
        <w:rPr>
          <w:rFonts w:ascii="Century Gothic" w:hAnsi="Century Gothic"/>
        </w:rPr>
        <w:t>Movement and Physical Health</w:t>
      </w:r>
    </w:p>
    <w:p w14:paraId="38D087BF" w14:textId="77777777" w:rsidR="00AB4FF8" w:rsidRPr="00AB4FF8" w:rsidRDefault="00AB4FF8" w:rsidP="00AB4FF8">
      <w:pPr>
        <w:spacing w:after="10" w:line="259" w:lineRule="auto"/>
        <w:ind w:left="0" w:right="0" w:firstLine="0"/>
        <w:rPr>
          <w:rFonts w:ascii="Century Gothic" w:hAnsi="Century Gothic"/>
          <w:b/>
        </w:rPr>
      </w:pPr>
      <w:r w:rsidRPr="00AB4FF8">
        <w:rPr>
          <w:rFonts w:ascii="Century Gothic" w:hAnsi="Century Gothic"/>
          <w:b/>
        </w:rPr>
        <w:t xml:space="preserve">Session 3: </w:t>
      </w:r>
      <w:r w:rsidRPr="00AB4FF8">
        <w:rPr>
          <w:rFonts w:ascii="Century Gothic" w:hAnsi="Century Gothic"/>
        </w:rPr>
        <w:t>Movement and Mental Health</w:t>
      </w:r>
    </w:p>
    <w:p w14:paraId="32F485BA" w14:textId="77777777" w:rsidR="00AB4FF8" w:rsidRPr="00AB4FF8" w:rsidRDefault="00AB4FF8" w:rsidP="00AB4FF8">
      <w:pPr>
        <w:spacing w:after="10" w:line="259" w:lineRule="auto"/>
        <w:ind w:left="0" w:right="0" w:firstLine="0"/>
        <w:rPr>
          <w:rFonts w:ascii="Century Gothic" w:hAnsi="Century Gothic"/>
          <w:b/>
        </w:rPr>
      </w:pPr>
      <w:r w:rsidRPr="00AB4FF8">
        <w:rPr>
          <w:rFonts w:ascii="Century Gothic" w:hAnsi="Century Gothic"/>
          <w:b/>
        </w:rPr>
        <w:t xml:space="preserve">Session 4: </w:t>
      </w:r>
      <w:r w:rsidRPr="00AB4FF8">
        <w:rPr>
          <w:rFonts w:ascii="Century Gothic" w:hAnsi="Century Gothic"/>
        </w:rPr>
        <w:t>Movement and Behavior/Classroom Management</w:t>
      </w:r>
    </w:p>
    <w:p w14:paraId="69BAF427" w14:textId="77777777" w:rsidR="00AB4FF8" w:rsidRPr="00AB4FF8" w:rsidRDefault="00AB4FF8" w:rsidP="00AB4FF8">
      <w:pPr>
        <w:spacing w:after="10" w:line="259" w:lineRule="auto"/>
        <w:ind w:left="0" w:right="0" w:firstLine="0"/>
        <w:rPr>
          <w:rFonts w:ascii="Century Gothic" w:hAnsi="Century Gothic"/>
        </w:rPr>
      </w:pPr>
      <w:r w:rsidRPr="00AB4FF8">
        <w:rPr>
          <w:rFonts w:ascii="Century Gothic" w:hAnsi="Century Gothic"/>
          <w:b/>
        </w:rPr>
        <w:t xml:space="preserve">Session 5: </w:t>
      </w:r>
      <w:r w:rsidRPr="00AB4FF8">
        <w:rPr>
          <w:rFonts w:ascii="Century Gothic" w:hAnsi="Century Gothic"/>
        </w:rPr>
        <w:t>Movement and Teaching in All Content Areas</w:t>
      </w:r>
    </w:p>
    <w:p w14:paraId="54D71160" w14:textId="4530BB29" w:rsidR="00946719" w:rsidRDefault="00AB4FF8" w:rsidP="00AB4FF8">
      <w:pPr>
        <w:spacing w:after="10" w:line="259" w:lineRule="auto"/>
        <w:ind w:left="0" w:right="0" w:firstLine="0"/>
        <w:rPr>
          <w:rFonts w:ascii="Century Gothic" w:hAnsi="Century Gothic"/>
        </w:rPr>
      </w:pPr>
      <w:r w:rsidRPr="00AB4FF8">
        <w:rPr>
          <w:rFonts w:ascii="Century Gothic" w:hAnsi="Century Gothic"/>
          <w:b/>
        </w:rPr>
        <w:t xml:space="preserve">Session 6: </w:t>
      </w:r>
      <w:r w:rsidRPr="00AB4FF8">
        <w:rPr>
          <w:rFonts w:ascii="Century Gothic" w:hAnsi="Century Gothic"/>
        </w:rPr>
        <w:t>Final Project</w:t>
      </w:r>
    </w:p>
    <w:p w14:paraId="7988ED48" w14:textId="1503D7BF" w:rsidR="004B7F9D" w:rsidRDefault="004B7F9D" w:rsidP="00AB4FF8">
      <w:pPr>
        <w:spacing w:after="10" w:line="259" w:lineRule="auto"/>
        <w:ind w:left="0" w:right="0" w:firstLine="0"/>
        <w:rPr>
          <w:rFonts w:ascii="Century Gothic" w:hAnsi="Century Gothic"/>
        </w:rPr>
      </w:pPr>
    </w:p>
    <w:p w14:paraId="5DBEDF0E" w14:textId="77777777" w:rsidR="004B7F9D" w:rsidRPr="002E6AE2" w:rsidRDefault="004B7F9D" w:rsidP="004B7F9D">
      <w:pPr>
        <w:spacing w:after="10" w:line="259" w:lineRule="auto"/>
        <w:ind w:left="0" w:right="0" w:firstLine="0"/>
        <w:rPr>
          <w:rFonts w:ascii="Century Gothic" w:hAnsi="Century Gothic"/>
          <w:b/>
        </w:rPr>
      </w:pPr>
      <w:r w:rsidRPr="002E6AE2">
        <w:rPr>
          <w:rFonts w:ascii="Century Gothic" w:hAnsi="Century Gothic"/>
          <w:b/>
        </w:rPr>
        <w:t>Aligned with Danielson’s Framework for Teaching, including Components:</w:t>
      </w:r>
    </w:p>
    <w:p w14:paraId="7E7FFCF7" w14:textId="77777777" w:rsidR="004B7F9D" w:rsidRPr="002E6AE2" w:rsidRDefault="004B7F9D" w:rsidP="004B7F9D">
      <w:pPr>
        <w:pStyle w:val="ListParagraph"/>
        <w:numPr>
          <w:ilvl w:val="0"/>
          <w:numId w:val="2"/>
        </w:numPr>
        <w:spacing w:after="10" w:line="259" w:lineRule="auto"/>
        <w:ind w:right="0"/>
        <w:rPr>
          <w:rFonts w:ascii="Century Gothic" w:hAnsi="Century Gothic"/>
        </w:rPr>
      </w:pPr>
      <w:r w:rsidRPr="002E6AE2">
        <w:rPr>
          <w:rFonts w:ascii="Century Gothic" w:hAnsi="Century Gothic"/>
        </w:rPr>
        <w:t>2d: Managing Student Behavior</w:t>
      </w:r>
    </w:p>
    <w:p w14:paraId="0F188A9E" w14:textId="77777777" w:rsidR="004B7F9D" w:rsidRPr="002E6AE2" w:rsidRDefault="004B7F9D" w:rsidP="004B7F9D">
      <w:pPr>
        <w:pStyle w:val="ListParagraph"/>
        <w:numPr>
          <w:ilvl w:val="0"/>
          <w:numId w:val="2"/>
        </w:numPr>
        <w:spacing w:after="10" w:line="259" w:lineRule="auto"/>
        <w:ind w:right="0"/>
        <w:rPr>
          <w:rFonts w:ascii="Century Gothic" w:hAnsi="Century Gothic"/>
        </w:rPr>
      </w:pPr>
      <w:r w:rsidRPr="002E6AE2">
        <w:rPr>
          <w:rFonts w:ascii="Century Gothic" w:hAnsi="Century Gothic"/>
        </w:rPr>
        <w:t>3c: Engaging Students in Learning</w:t>
      </w:r>
    </w:p>
    <w:p w14:paraId="3B8A7EAE" w14:textId="77777777" w:rsidR="004B7F9D" w:rsidRPr="002E6AE2" w:rsidRDefault="004B7F9D" w:rsidP="004B7F9D">
      <w:pPr>
        <w:spacing w:after="10" w:line="259" w:lineRule="auto"/>
        <w:ind w:left="0" w:right="0" w:firstLine="0"/>
        <w:rPr>
          <w:rFonts w:ascii="Century Gothic" w:hAnsi="Century Gothic"/>
          <w:b/>
        </w:rPr>
      </w:pPr>
    </w:p>
    <w:p w14:paraId="4B2AA44A" w14:textId="77777777" w:rsidR="004B7F9D" w:rsidRPr="002E6AE2" w:rsidRDefault="004B7F9D" w:rsidP="004B7F9D">
      <w:pPr>
        <w:spacing w:after="10" w:line="259" w:lineRule="auto"/>
        <w:ind w:left="0" w:right="0" w:firstLine="0"/>
        <w:rPr>
          <w:rFonts w:ascii="Century Gothic" w:hAnsi="Century Gothic"/>
          <w:b/>
        </w:rPr>
      </w:pPr>
      <w:r w:rsidRPr="002E6AE2">
        <w:rPr>
          <w:rFonts w:ascii="Century Gothic" w:hAnsi="Century Gothic"/>
          <w:b/>
        </w:rPr>
        <w:t>Aligned with Next Generation Standards, including:</w:t>
      </w:r>
    </w:p>
    <w:p w14:paraId="3DED84DF" w14:textId="77777777" w:rsidR="004B7F9D" w:rsidRPr="002E6AE2" w:rsidRDefault="004B7F9D" w:rsidP="004B7F9D">
      <w:pPr>
        <w:pStyle w:val="ListParagraph"/>
        <w:numPr>
          <w:ilvl w:val="0"/>
          <w:numId w:val="3"/>
        </w:numPr>
        <w:spacing w:after="10" w:line="259" w:lineRule="auto"/>
        <w:ind w:right="0"/>
        <w:rPr>
          <w:rFonts w:ascii="Century Gothic" w:hAnsi="Century Gothic"/>
        </w:rPr>
      </w:pPr>
      <w:r w:rsidRPr="002E6AE2">
        <w:rPr>
          <w:rFonts w:ascii="Century Gothic" w:hAnsi="Century Gothic"/>
        </w:rPr>
        <w:t>Speaking &amp; Listening Anchor Standard #1: Prepare for and participate effectively in a range of conversations and collaborations with diverse partners; express ideas clearly and persuasively, and build on those of others. (Working with partners in specific ELA activities that involve physical movement is shown in this course to greatly enhance English Language development, including vocabulary development and speaking and listening skills.)</w:t>
      </w:r>
    </w:p>
    <w:p w14:paraId="5C0F3E9E" w14:textId="77777777" w:rsidR="004B7F9D" w:rsidRPr="002E6AE2" w:rsidRDefault="004B7F9D" w:rsidP="004B7F9D">
      <w:pPr>
        <w:pStyle w:val="ListParagraph"/>
        <w:numPr>
          <w:ilvl w:val="0"/>
          <w:numId w:val="3"/>
        </w:numPr>
        <w:spacing w:after="10" w:line="259" w:lineRule="auto"/>
        <w:ind w:right="0"/>
        <w:rPr>
          <w:rFonts w:ascii="Century Gothic" w:hAnsi="Century Gothic"/>
        </w:rPr>
      </w:pPr>
      <w:r w:rsidRPr="002E6AE2">
        <w:rPr>
          <w:rFonts w:ascii="Century Gothic" w:hAnsi="Century Gothic"/>
        </w:rPr>
        <w:t>Mathematics Learning Standards (2017), Standard for Mathematical Practices #5: Use appropriate tools strategically. (Physical activity (including using our fingers!) has been proven to be a very appropriate, even cognitively engaging tool for problem solving!)</w:t>
      </w:r>
    </w:p>
    <w:p w14:paraId="4FE22AE9" w14:textId="77777777" w:rsidR="004B7F9D" w:rsidRDefault="004B7F9D" w:rsidP="004B7F9D">
      <w:pPr>
        <w:spacing w:after="10" w:line="259" w:lineRule="auto"/>
        <w:ind w:left="0" w:right="0" w:firstLine="0"/>
        <w:rPr>
          <w:rFonts w:ascii="Century Gothic" w:hAnsi="Century Gothic"/>
        </w:rPr>
      </w:pPr>
    </w:p>
    <w:p w14:paraId="4F788623" w14:textId="1885C779" w:rsidR="004B7F9D" w:rsidRDefault="004B7F9D" w:rsidP="00AB4FF8">
      <w:pPr>
        <w:spacing w:after="10" w:line="259" w:lineRule="auto"/>
        <w:ind w:left="0" w:right="0" w:firstLine="0"/>
        <w:rPr>
          <w:rFonts w:ascii="Century Gothic" w:hAnsi="Century Gothic"/>
        </w:rPr>
      </w:pPr>
      <w:r w:rsidRPr="002E6AE2">
        <w:rPr>
          <w:rFonts w:ascii="Century Gothic" w:hAnsi="Century Gothic"/>
        </w:rPr>
        <w:t>(Please note: This course proves that exercise enhances students’ capacity to master all academic content standards!)</w:t>
      </w:r>
    </w:p>
    <w:p w14:paraId="65F2CFCC" w14:textId="2F1AAC83" w:rsidR="004B7F9D" w:rsidRDefault="004B7F9D" w:rsidP="00AB4FF8">
      <w:pPr>
        <w:spacing w:after="10" w:line="259" w:lineRule="auto"/>
        <w:ind w:left="0" w:right="0" w:firstLine="0"/>
        <w:rPr>
          <w:rFonts w:ascii="Century Gothic" w:hAnsi="Century Gothic"/>
        </w:rPr>
      </w:pPr>
    </w:p>
    <w:p w14:paraId="2D58EA8B" w14:textId="5F423616" w:rsidR="004B7F9D" w:rsidRPr="004B7F9D" w:rsidRDefault="004B7F9D" w:rsidP="004B7F9D">
      <w:pPr>
        <w:spacing w:after="10" w:line="259" w:lineRule="auto"/>
        <w:ind w:right="0"/>
        <w:rPr>
          <w:rFonts w:ascii="Century Gothic" w:hAnsi="Century Gothic"/>
          <w:iCs/>
          <w:noProof/>
        </w:rPr>
      </w:pPr>
      <w:r w:rsidRPr="004B7F9D">
        <w:rPr>
          <w:rFonts w:ascii="Century Gothic" w:hAnsi="Century Gothic"/>
          <w:iCs/>
          <w:noProof/>
        </w:rPr>
        <w:t xml:space="preserve">Any questions? Please ask our Support Team at </w:t>
      </w:r>
      <w:hyperlink r:id="rId12" w:history="1">
        <w:r w:rsidRPr="004B7F9D">
          <w:rPr>
            <w:rFonts w:ascii="Century Gothic" w:hAnsi="Century Gothic"/>
            <w:iCs/>
            <w:noProof/>
            <w:color w:val="23B0BF"/>
            <w:u w:val="single"/>
          </w:rPr>
          <w:t>support@quikitech.com</w:t>
        </w:r>
      </w:hyperlink>
      <w:r w:rsidRPr="004B7F9D">
        <w:rPr>
          <w:rFonts w:ascii="Century Gothic" w:hAnsi="Century Gothic"/>
          <w:iCs/>
          <w:noProof/>
        </w:rPr>
        <w:t xml:space="preserve">. </w:t>
      </w:r>
    </w:p>
    <w:sectPr w:rsidR="004B7F9D" w:rsidRPr="004B7F9D"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F9A8" w14:textId="77777777" w:rsidR="00311413" w:rsidRDefault="00311413" w:rsidP="00A9270B">
      <w:pPr>
        <w:spacing w:after="0" w:line="240" w:lineRule="auto"/>
      </w:pPr>
      <w:r>
        <w:separator/>
      </w:r>
    </w:p>
  </w:endnote>
  <w:endnote w:type="continuationSeparator" w:id="0">
    <w:p w14:paraId="77035DB7" w14:textId="77777777" w:rsidR="00311413" w:rsidRDefault="00311413"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A08A" w14:textId="77777777" w:rsidR="00311413" w:rsidRDefault="00311413" w:rsidP="00A9270B">
      <w:pPr>
        <w:spacing w:after="0" w:line="240" w:lineRule="auto"/>
      </w:pPr>
      <w:r>
        <w:separator/>
      </w:r>
    </w:p>
  </w:footnote>
  <w:footnote w:type="continuationSeparator" w:id="0">
    <w:p w14:paraId="4FC90413" w14:textId="77777777" w:rsidR="00311413" w:rsidRDefault="00311413"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344"/>
    <w:multiLevelType w:val="hybridMultilevel"/>
    <w:tmpl w:val="89B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48C6"/>
    <w:multiLevelType w:val="hybridMultilevel"/>
    <w:tmpl w:val="373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C4C28"/>
    <w:multiLevelType w:val="hybridMultilevel"/>
    <w:tmpl w:val="F924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230A2"/>
    <w:rsid w:val="00152F53"/>
    <w:rsid w:val="001D2D25"/>
    <w:rsid w:val="0027728C"/>
    <w:rsid w:val="002C051E"/>
    <w:rsid w:val="002E6AE2"/>
    <w:rsid w:val="00311413"/>
    <w:rsid w:val="003306E1"/>
    <w:rsid w:val="00336081"/>
    <w:rsid w:val="00337297"/>
    <w:rsid w:val="00364889"/>
    <w:rsid w:val="00366A11"/>
    <w:rsid w:val="00397598"/>
    <w:rsid w:val="00475F0F"/>
    <w:rsid w:val="004B7F9D"/>
    <w:rsid w:val="00521FA4"/>
    <w:rsid w:val="00543D95"/>
    <w:rsid w:val="00555596"/>
    <w:rsid w:val="005C382C"/>
    <w:rsid w:val="006B5C97"/>
    <w:rsid w:val="0071666A"/>
    <w:rsid w:val="007457E0"/>
    <w:rsid w:val="007653EF"/>
    <w:rsid w:val="007765E4"/>
    <w:rsid w:val="007A48EB"/>
    <w:rsid w:val="008123D3"/>
    <w:rsid w:val="00862CCD"/>
    <w:rsid w:val="008C7B7E"/>
    <w:rsid w:val="008E7CA4"/>
    <w:rsid w:val="00946719"/>
    <w:rsid w:val="00972889"/>
    <w:rsid w:val="009A672F"/>
    <w:rsid w:val="009E2068"/>
    <w:rsid w:val="00A4495E"/>
    <w:rsid w:val="00A75470"/>
    <w:rsid w:val="00A77900"/>
    <w:rsid w:val="00A9270B"/>
    <w:rsid w:val="00AB4FF8"/>
    <w:rsid w:val="00BA6978"/>
    <w:rsid w:val="00BF2473"/>
    <w:rsid w:val="00C062D7"/>
    <w:rsid w:val="00D71CF4"/>
    <w:rsid w:val="00D92823"/>
    <w:rsid w:val="00E90926"/>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364889"/>
    <w:pPr>
      <w:ind w:left="720"/>
      <w:contextualSpacing/>
    </w:pPr>
  </w:style>
  <w:style w:type="character" w:styleId="Hyperlink">
    <w:name w:val="Hyperlink"/>
    <w:basedOn w:val="DefaultParagraphFont"/>
    <w:uiPriority w:val="99"/>
    <w:unhideWhenUsed/>
    <w:rsid w:val="004B7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650793474">
      <w:bodyDiv w:val="1"/>
      <w:marLeft w:val="0"/>
      <w:marRight w:val="0"/>
      <w:marTop w:val="0"/>
      <w:marBottom w:val="0"/>
      <w:divBdr>
        <w:top w:val="none" w:sz="0" w:space="0" w:color="auto"/>
        <w:left w:val="none" w:sz="0" w:space="0" w:color="auto"/>
        <w:bottom w:val="none" w:sz="0" w:space="0" w:color="auto"/>
        <w:right w:val="none" w:sz="0" w:space="0" w:color="auto"/>
      </w:divBdr>
    </w:div>
    <w:div w:id="963314911">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983974810">
      <w:bodyDiv w:val="1"/>
      <w:marLeft w:val="0"/>
      <w:marRight w:val="0"/>
      <w:marTop w:val="0"/>
      <w:marBottom w:val="0"/>
      <w:divBdr>
        <w:top w:val="none" w:sz="0" w:space="0" w:color="auto"/>
        <w:left w:val="none" w:sz="0" w:space="0" w:color="auto"/>
        <w:bottom w:val="none" w:sz="0" w:space="0" w:color="auto"/>
        <w:right w:val="none" w:sz="0" w:space="0" w:color="auto"/>
      </w:divBdr>
    </w:div>
    <w:div w:id="152497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quiki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pci.nycenet.edu/aspdp/Course/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F080-FCA0-4700-86A1-21B78A7D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2019-12-04T17:52:00Z</dcterms:created>
  <dcterms:modified xsi:type="dcterms:W3CDTF">2019-12-04T17:52:00Z</dcterms:modified>
</cp:coreProperties>
</file>